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30103D" w:rsidRDefault="001E5A82" w:rsidP="00B76C25">
      <w:pPr>
        <w:textAlignment w:val="baseline"/>
        <w:rPr>
          <w:rFonts w:ascii="Proxima Nova" w:hAnsi="Proxima Nova" w:cs="Segoe UI"/>
          <w:lang w:val="sv-SE"/>
        </w:rPr>
      </w:pPr>
      <w:r w:rsidRPr="0030103D">
        <w:rPr>
          <w:rFonts w:ascii="Proxima Nova" w:eastAsia="Proxima Nova" w:hAnsi="Proxima Nova" w:cs="Segoe UI"/>
          <w:lang w:bidi="de-DE"/>
        </w:rPr>
        <w:t>Beiträge in den sozialen Medien</w:t>
      </w:r>
    </w:p>
    <w:p w14:paraId="7CD454C0" w14:textId="50D52552" w:rsidR="00B76C25" w:rsidRPr="0030103D" w:rsidRDefault="00B76C25" w:rsidP="00B76C25">
      <w:pPr>
        <w:textAlignment w:val="baseline"/>
        <w:rPr>
          <w:rFonts w:ascii="Proxima Nova" w:hAnsi="Proxima Nova" w:cs="Segoe UI"/>
          <w:lang w:val="sv-SE"/>
        </w:rPr>
      </w:pPr>
      <w:r w:rsidRPr="0030103D">
        <w:rPr>
          <w:rFonts w:ascii="Proxima Nova" w:eastAsia="Proxima Nova" w:hAnsi="Proxima Nova" w:cs="Segoe UI"/>
          <w:lang w:bidi="de-DE"/>
        </w:rPr>
        <w:t> </w:t>
      </w:r>
    </w:p>
    <w:p w14:paraId="78C43365" w14:textId="77777777" w:rsidR="00B76C25" w:rsidRPr="0030103D" w:rsidRDefault="00B76C25" w:rsidP="00B76C25">
      <w:pPr>
        <w:textAlignment w:val="baseline"/>
        <w:rPr>
          <w:rFonts w:ascii="Proxima Nova" w:hAnsi="Proxima Nova" w:cs="Segoe UI"/>
          <w:lang w:val="sv-SE"/>
        </w:rPr>
      </w:pPr>
    </w:p>
    <w:p w14:paraId="29BB9DFF" w14:textId="77777777" w:rsidR="003F77AF" w:rsidRPr="0030103D" w:rsidRDefault="003F77AF" w:rsidP="003F77AF">
      <w:pPr>
        <w:textAlignment w:val="baseline"/>
        <w:rPr>
          <w:rFonts w:ascii="Segoe UI" w:hAnsi="Segoe UI" w:cs="Segoe UI"/>
          <w:sz w:val="18"/>
          <w:szCs w:val="18"/>
          <w:lang w:val="sv-SE"/>
        </w:rPr>
      </w:pPr>
      <w:r w:rsidRPr="0030103D">
        <w:rPr>
          <w:rFonts w:ascii="Proxima Nova" w:hAnsi="Proxima Nova" w:cs="Segoe UI"/>
          <w:lang w:val="sv-SE" w:eastAsia="en-US" w:bidi="en-US"/>
        </w:rPr>
        <w:t>Hash Tag  </w:t>
      </w:r>
    </w:p>
    <w:p w14:paraId="1DA8F789" w14:textId="77777777" w:rsidR="003F77AF" w:rsidRPr="0030103D" w:rsidRDefault="003F77AF" w:rsidP="003F77AF">
      <w:pPr>
        <w:textAlignment w:val="baseline"/>
        <w:rPr>
          <w:rFonts w:ascii="Segoe UI" w:hAnsi="Segoe UI" w:cs="Segoe UI"/>
          <w:sz w:val="18"/>
          <w:szCs w:val="18"/>
          <w:lang w:val="en-US"/>
        </w:rPr>
      </w:pPr>
      <w:r w:rsidRPr="0030103D">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30103D">
        <w:rPr>
          <w:rFonts w:ascii="Proxima Nova" w:hAnsi="Proxima Nova" w:cs="Segoe UI"/>
          <w:lang w:val="en-US" w:eastAsia="en-US" w:bidi="en-US"/>
        </w:rPr>
        <w:t> </w:t>
      </w:r>
    </w:p>
    <w:p w14:paraId="19F4AE64" w14:textId="762D0993" w:rsidR="00B76C25" w:rsidRPr="0030103D" w:rsidRDefault="00B76C25" w:rsidP="00B76C25">
      <w:pPr>
        <w:textAlignment w:val="baseline"/>
        <w:rPr>
          <w:rFonts w:ascii="Proxima Nova" w:hAnsi="Proxima Nova" w:cs="Segoe UI"/>
          <w:lang w:val="en-US"/>
        </w:rPr>
      </w:pPr>
    </w:p>
    <w:p w14:paraId="2C51B1CB" w14:textId="77777777" w:rsidR="00B76C25" w:rsidRPr="0030103D" w:rsidRDefault="00B76C25" w:rsidP="00B76C25">
      <w:pPr>
        <w:textAlignment w:val="baseline"/>
        <w:rPr>
          <w:rFonts w:ascii="Proxima Nova" w:hAnsi="Proxima Nova" w:cs="Segoe UI"/>
          <w:lang w:val="en-US"/>
        </w:rPr>
      </w:pPr>
    </w:p>
    <w:p w14:paraId="551E7C7B" w14:textId="77777777" w:rsidR="00B76C25" w:rsidRPr="0030103D" w:rsidRDefault="00B76C25" w:rsidP="00B76C25">
      <w:pPr>
        <w:textAlignment w:val="baseline"/>
        <w:rPr>
          <w:rFonts w:ascii="Segoe UI" w:hAnsi="Segoe UI" w:cs="Segoe UI"/>
          <w:sz w:val="18"/>
          <w:szCs w:val="18"/>
          <w:lang w:val="en-US"/>
        </w:rPr>
      </w:pPr>
    </w:p>
    <w:p w14:paraId="0D9A5C52" w14:textId="77777777" w:rsidR="00B76C25" w:rsidRPr="0030103D" w:rsidRDefault="00B76C25" w:rsidP="00B76C25">
      <w:pPr>
        <w:textAlignment w:val="baseline"/>
        <w:rPr>
          <w:rFonts w:ascii="Segoe UI" w:hAnsi="Segoe UI" w:cs="Segoe UI"/>
          <w:sz w:val="18"/>
          <w:szCs w:val="18"/>
          <w:lang w:val="en-US"/>
        </w:rPr>
      </w:pPr>
      <w:r w:rsidRPr="0030103D">
        <w:rPr>
          <w:rFonts w:ascii="Proxima Nova" w:eastAsia="Proxima Nova" w:hAnsi="Proxima Nova" w:cs="Segoe UI"/>
          <w:lang w:bidi="de-DE"/>
        </w:rPr>
        <w:t> </w:t>
      </w:r>
    </w:p>
    <w:p w14:paraId="75D45CE6" w14:textId="77777777" w:rsidR="00B76C25" w:rsidRPr="0030103D" w:rsidRDefault="00B76C25" w:rsidP="00B76C25">
      <w:pPr>
        <w:textAlignment w:val="baseline"/>
        <w:rPr>
          <w:rFonts w:ascii="Segoe UI" w:hAnsi="Segoe UI" w:cs="Segoe UI"/>
          <w:sz w:val="18"/>
          <w:szCs w:val="18"/>
          <w:lang w:val="en-US"/>
        </w:rPr>
      </w:pPr>
      <w:r w:rsidRPr="0030103D">
        <w:rPr>
          <w:rFonts w:ascii="Proxima Nova" w:eastAsia="Proxima Nova" w:hAnsi="Proxima Nova" w:cs="Segoe UI"/>
          <w:lang w:bidi="de-DE"/>
        </w:rPr>
        <w:t> </w:t>
      </w:r>
    </w:p>
    <w:p w14:paraId="6EFCDCB6" w14:textId="03ABC02E" w:rsidR="00B76C25" w:rsidRPr="0030103D"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30103D" w:rsidRDefault="00B76C25" w:rsidP="00B76C25">
      <w:pPr>
        <w:textAlignment w:val="baseline"/>
        <w:rPr>
          <w:rFonts w:ascii="Segoe UI" w:hAnsi="Segoe UI" w:cs="Segoe UI"/>
          <w:sz w:val="18"/>
          <w:szCs w:val="18"/>
          <w:lang w:val="en-US"/>
        </w:rPr>
      </w:pPr>
      <w:r w:rsidRPr="0030103D">
        <w:rPr>
          <w:rFonts w:ascii="Proxima Nova" w:eastAsia="Proxima Nova" w:hAnsi="Proxima Nova" w:cs="Segoe UI"/>
          <w:lang w:bidi="de-DE"/>
        </w:rPr>
        <w:t> </w:t>
      </w:r>
    </w:p>
    <w:p w14:paraId="686F986A" w14:textId="0475001D"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Die Weltgesundheitsorganisation definiert seltene Krankheiten als schwere, chronische oder fortschreitende Erkrankungen, die lebensbedrohlich sein können und nur wenige Menschen in der Bevölkerung betreffen. Zu den seltenen Formen der Psoriasis-Erkrankung gehören die generalisierte pustulöse Psoriasis, die erythrodermische Psoriasis und die Arthritis mutilans. Menschen, die mit diesen Erkrankungen leben, werden oft stigmatisiert und sind häufig emotional stark belastet. Hinzu kommen Schwierigkeiten bei der Diagnosestellung und einer zufriedenstellenden Behandlung. Die IFPA vereint Menschen mit allen Arten Erkrankungen aus dem Psoriasis-Spektrum. Helfen Sie uns, das Bewusstsein für seltene Psoriasis-Erkrankungen zu fördern. Beteiligen Sie sich an der IFPA-Kampagne für seltene Krankheiten, indem Sie Ihre Geschichte in den sozialen Medien mit dem Hashtag #DOyouRECOGNIZEyourself teilen </w:t>
      </w:r>
    </w:p>
    <w:p w14:paraId="1C37152B"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0833D35D"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xml:space="preserve">Suchen Sie Unterstützung? Wir können Ihnen helfen, Interessengruppen, Materialien und Diskussionsforen zu finden. Kontaktieren Sie uns unter </w:t>
      </w:r>
      <w:hyperlink r:id="rId5" w:tgtFrame="_blank" w:history="1">
        <w:r w:rsidRPr="0030103D">
          <w:rPr>
            <w:rFonts w:ascii="Proxima Nova" w:eastAsia="Proxima Nova" w:hAnsi="Proxima Nova" w:cs="Segoe UI"/>
            <w:color w:val="0000FF"/>
            <w:u w:val="single"/>
            <w:lang w:bidi="de-DE"/>
          </w:rPr>
          <w:t>info@ifpa-pso.com</w:t>
        </w:r>
      </w:hyperlink>
      <w:r w:rsidRPr="0030103D">
        <w:rPr>
          <w:rFonts w:ascii="Proxima Nova" w:eastAsia="Proxima Nova" w:hAnsi="Proxima Nova" w:cs="Segoe UI"/>
          <w:lang w:bidi="de-DE"/>
        </w:rPr>
        <w:t> </w:t>
      </w:r>
    </w:p>
    <w:p w14:paraId="474047DD"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0811C227"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6422006B"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0776F898"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7A2B8C06"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73A7B3D8" w14:textId="3A51529C"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xml:space="preserve">2. </w:t>
      </w:r>
    </w:p>
    <w:p w14:paraId="03AB5471"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5ED326F9" w14:textId="2BE2617A"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Die generalisierte pustulöse Psoriasis (GPP) ist eine seltene Form der Psoriasis-Erkrankung, die bei jedem Betroffenen anders verläuft. Etwa 3 % der Menschen, die mit Psoriasis leben, entwickeln eine pustulöse Psoriasis. Leben Sie mit GPP oder haben Sie Familienmitglieder oder Freunde, die an GPP leiden? Besuchen Sie GPPandMe.com, um wichtige Informationen darüber zu erhalten, wie Ihre Erkrankung behandelt werden kann, und um mehr über bekannte Auslöser und viele weitere Dinge zu erfahren. Teilen Sie Ihre Geschichte in den sozialen Medien und unterstützen Sie die IFPA, um das Bewusstsein für GPP zu fördern. Verwenden Sie unseren Hashtag #DOyouRECOGNIZEyourself </w:t>
      </w:r>
    </w:p>
    <w:p w14:paraId="658B19F0"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246EF337" w14:textId="77777777" w:rsidR="00B76C25" w:rsidRPr="0030103D" w:rsidRDefault="00B76C25" w:rsidP="00B76C25">
      <w:pPr>
        <w:jc w:val="both"/>
        <w:textAlignment w:val="baseline"/>
        <w:rPr>
          <w:rFonts w:ascii="Segoe UI" w:hAnsi="Segoe UI" w:cs="Segoe UI"/>
          <w:sz w:val="18"/>
          <w:szCs w:val="18"/>
        </w:rPr>
      </w:pPr>
      <w:r w:rsidRPr="0030103D">
        <w:rPr>
          <w:lang w:bidi="de-DE"/>
        </w:rPr>
        <w:t> </w:t>
      </w:r>
    </w:p>
    <w:p w14:paraId="4F755574"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785EFC5A"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6F040D04" w14:textId="569302FF"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shd w:val="clear" w:color="auto" w:fill="FFFFFF"/>
          <w:lang w:bidi="de-DE"/>
        </w:rPr>
        <w:lastRenderedPageBreak/>
        <w:t xml:space="preserve">3. </w:t>
      </w:r>
    </w:p>
    <w:p w14:paraId="09744A44"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4D51D743" w14:textId="5187C208"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Mit der häufigsten Form der Psoriasis-Erkrankung, der Plaque-Psoriasis oder Psoriasis vulgaris, sind Sie wahrscheinlich vertraut. Aber kennen Sie auch die weniger häufigen Formen von Psoriasis? Zum Beispiel Psoriasis pustulosa palmoplantaris, Arthritis mutilans oder die generalisierte pustulöse Psoriasis. Am #RareDiseaseDay schließen wir uns mit den IFPA-Mitgliedsverbänden und der Gemeinschaft von Menschen mit seltene Krankheiten zusammen, um das Bewusstsein für seltene Psoriasis-Erkrankungen zu fördern.  </w:t>
      </w:r>
    </w:p>
    <w:p w14:paraId="57BC06E5"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63616C0F" w14:textId="0186B76F" w:rsidR="00B76C25" w:rsidRPr="0030103D" w:rsidRDefault="00B76C25" w:rsidP="00B76C25">
      <w:pPr>
        <w:textAlignment w:val="baseline"/>
        <w:rPr>
          <w:rFonts w:ascii="Proxima Nova" w:hAnsi="Proxima Nova" w:cs="Segoe UI"/>
          <w:lang w:val="nb-NO"/>
        </w:rPr>
      </w:pPr>
      <w:r w:rsidRPr="0030103D">
        <w:rPr>
          <w:rFonts w:ascii="Proxima Nova" w:eastAsia="Proxima Nova" w:hAnsi="Proxima Nova" w:cs="Segoe UI"/>
          <w:lang w:bidi="de-DE"/>
        </w:rPr>
        <w:t>Erfahren Sie mehr über seltene Formen der Psoriasis-Erkrankung im neuen Bericht der IFPA „Was sind seltene Krankheiten?“ </w:t>
      </w:r>
    </w:p>
    <w:p w14:paraId="2837C364" w14:textId="7E4F914B" w:rsidR="00B76C25" w:rsidRPr="0030103D" w:rsidRDefault="00B76C25" w:rsidP="00B76C25">
      <w:pPr>
        <w:textAlignment w:val="baseline"/>
        <w:rPr>
          <w:rFonts w:ascii="Proxima Nova" w:hAnsi="Proxima Nova" w:cs="Segoe UI"/>
          <w:lang w:val="nb-NO"/>
        </w:rPr>
      </w:pPr>
    </w:p>
    <w:p w14:paraId="22B89F7F" w14:textId="4BED261A" w:rsidR="00B76C25" w:rsidRPr="0030103D" w:rsidRDefault="0030103D" w:rsidP="00B76C25">
      <w:pPr>
        <w:pStyle w:val="paragraph"/>
        <w:spacing w:before="0" w:beforeAutospacing="0" w:after="0" w:afterAutospacing="0"/>
        <w:textAlignment w:val="baseline"/>
        <w:rPr>
          <w:rFonts w:ascii="Proxima Nova" w:hAnsi="Proxima Nova" w:cs="Segoe UI"/>
          <w:sz w:val="22"/>
          <w:szCs w:val="22"/>
          <w:lang w:val="nb-NO"/>
        </w:rPr>
      </w:pPr>
      <w:hyperlink r:id="rId6" w:history="1">
        <w:r w:rsidR="00B76C25" w:rsidRPr="0030103D">
          <w:rPr>
            <w:rStyle w:val="Hyperlnk"/>
            <w:rFonts w:ascii="Proxima Nova" w:eastAsia="Proxima Nova" w:hAnsi="Proxima Nova" w:cs="Segoe UI"/>
            <w:sz w:val="22"/>
            <w:szCs w:val="22"/>
            <w:lang w:bidi="de-DE"/>
          </w:rPr>
          <w:t>https://cms.ifpa-pso.com/admin/entries/resourcesTools/32893-what-are-rare-diseases</w:t>
        </w:r>
      </w:hyperlink>
      <w:r w:rsidR="00B76C25" w:rsidRPr="0030103D">
        <w:rPr>
          <w:rStyle w:val="eop"/>
          <w:rFonts w:ascii="Proxima Nova" w:eastAsia="Proxima Nova" w:hAnsi="Proxima Nova" w:cs="Segoe UI"/>
          <w:sz w:val="22"/>
          <w:szCs w:val="22"/>
          <w:lang w:bidi="de-DE"/>
        </w:rPr>
        <w:t>  </w:t>
      </w:r>
    </w:p>
    <w:p w14:paraId="4D85D7E7" w14:textId="77777777" w:rsidR="00B76C25" w:rsidRPr="0030103D" w:rsidRDefault="00B76C25" w:rsidP="00B76C25">
      <w:pPr>
        <w:textAlignment w:val="baseline"/>
        <w:rPr>
          <w:rFonts w:ascii="Segoe UI" w:hAnsi="Segoe UI" w:cs="Segoe UI"/>
          <w:sz w:val="18"/>
          <w:szCs w:val="18"/>
          <w:lang w:val="nb-NO"/>
        </w:rPr>
      </w:pPr>
    </w:p>
    <w:p w14:paraId="2B7B78BB"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6635E5F4"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3CC3A3A6"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3869E142"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50F38588" w14:textId="7C032DA6"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xml:space="preserve">4. </w:t>
      </w:r>
    </w:p>
    <w:p w14:paraId="2956831B"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76F06E55"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xml:space="preserve">Die Psoriasis-Gemeinschaft schließt sich zusammen, um Maßnahmen zu fordern. Gemeinsam sind wir stark genug, um eine Veränderung für alle Menschen zu bewirken, die mit irgendeiner Form von Psoriasis leben. Helfen Sie Ihren Freunden und Familienangehörigen, die an seltenen Formen von Psoriasis leiden. Besuchen Sie </w:t>
      </w:r>
      <w:hyperlink r:id="rId7" w:tgtFrame="_blank" w:history="1">
        <w:r w:rsidRPr="0030103D">
          <w:rPr>
            <w:rFonts w:ascii="Proxima Nova" w:eastAsia="Proxima Nova" w:hAnsi="Proxima Nova" w:cs="Segoe UI"/>
            <w:color w:val="0000FF"/>
            <w:u w:val="single"/>
            <w:lang w:bidi="de-DE"/>
          </w:rPr>
          <w:t>https://cms.ifpa-pso.com/tools/Now-Act-petition.pdf</w:t>
        </w:r>
      </w:hyperlink>
      <w:r w:rsidRPr="0030103D">
        <w:rPr>
          <w:rFonts w:ascii="Proxima Nova" w:eastAsia="Proxima Nova" w:hAnsi="Proxima Nova" w:cs="Segoe UI"/>
          <w:color w:val="000000"/>
          <w:lang w:bidi="de-DE"/>
        </w:rPr>
        <w:t>, um zu erfahren, wie Sie helfen können. </w:t>
      </w:r>
    </w:p>
    <w:p w14:paraId="00C5B6AF"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530ED7AB" w14:textId="23659620"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92D050"/>
          <w:lang w:bidi="de-DE"/>
        </w:rPr>
        <w:t>  </w:t>
      </w:r>
    </w:p>
    <w:p w14:paraId="7B74AE95" w14:textId="77777777" w:rsidR="00B76C25" w:rsidRPr="0030103D" w:rsidRDefault="00B76C25" w:rsidP="00B76C25">
      <w:pPr>
        <w:textAlignment w:val="baseline"/>
        <w:rPr>
          <w:rFonts w:ascii="Segoe UI" w:hAnsi="Segoe UI" w:cs="Segoe UI"/>
          <w:sz w:val="18"/>
          <w:szCs w:val="18"/>
        </w:rPr>
      </w:pPr>
      <w:r w:rsidRPr="0030103D">
        <w:rPr>
          <w:rFonts w:ascii="Segoe UI" w:eastAsia="Segoe UI" w:hAnsi="Segoe UI" w:cs="Segoe UI"/>
          <w:sz w:val="18"/>
          <w:szCs w:val="18"/>
          <w:lang w:bidi="de-DE"/>
        </w:rPr>
        <w:t> </w:t>
      </w:r>
    </w:p>
    <w:p w14:paraId="465A86CF"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19F296A2"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F04800"/>
          <w:lang w:bidi="de-DE"/>
        </w:rPr>
        <w:t> </w:t>
      </w:r>
    </w:p>
    <w:p w14:paraId="0A8979C1" w14:textId="244046FB"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shd w:val="clear" w:color="auto" w:fill="FFFFFF"/>
          <w:lang w:bidi="de-DE"/>
        </w:rPr>
        <w:t xml:space="preserve">5. </w:t>
      </w:r>
    </w:p>
    <w:p w14:paraId="57109DBB"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337FE6C0"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4CC42918" w14:textId="532F6779"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000000"/>
          <w:shd w:val="clear" w:color="auto" w:fill="FFFFFF"/>
          <w:lang w:bidi="de-DE"/>
        </w:rPr>
        <w:t>Die IFPA ist entschlossen, sich für alle Menschen mit Psoriasis einzusetzen – auch für die, die an seltenen Formen der Psoriasis wie GPP leiden. Unterstützen Sie uns bei unserer Mission und erfahren Sie mehr über GPP. Sehen Sie sich das Webinar über GPP der IFPA an und erfahren Sie mehr darüber von Dr. Luigi Naldi und der Patientenanwältin Christine Jones.</w:t>
      </w:r>
      <w:r w:rsidRPr="0030103D">
        <w:rPr>
          <w:rFonts w:ascii="Proxima Nova" w:eastAsia="Proxima Nova" w:hAnsi="Proxima Nova" w:cs="Segoe UI"/>
          <w:color w:val="000000"/>
          <w:lang w:bidi="de-DE"/>
        </w:rPr>
        <w:t> </w:t>
      </w:r>
    </w:p>
    <w:p w14:paraId="1C69534A"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0FAD01FF" w14:textId="43AC3241" w:rsidR="00B76C25" w:rsidRPr="0030103D"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30103D" w:rsidRDefault="0030103D" w:rsidP="00B76C25">
      <w:pPr>
        <w:jc w:val="both"/>
        <w:textAlignment w:val="baseline"/>
        <w:rPr>
          <w:rFonts w:ascii="Proxima Nova" w:hAnsi="Proxima Nova" w:cs="Segoe UI"/>
          <w:color w:val="000000"/>
          <w:shd w:val="clear" w:color="auto" w:fill="FFFFFF"/>
        </w:rPr>
      </w:pPr>
      <w:hyperlink r:id="rId8" w:history="1">
        <w:r w:rsidR="00C63D63" w:rsidRPr="0030103D">
          <w:rPr>
            <w:rStyle w:val="Hyperlnk"/>
            <w:rFonts w:ascii="Proxima Nova" w:eastAsia="Proxima Nova" w:hAnsi="Proxima Nova" w:cs="Segoe UI"/>
            <w:shd w:val="clear" w:color="auto" w:fill="FFFFFF"/>
            <w:lang w:bidi="de-DE"/>
          </w:rPr>
          <w:t>https://ifpa-pso.com/resources-tools/generalized-pustular-psoriasis-do-you-recognize-yourself</w:t>
        </w:r>
      </w:hyperlink>
    </w:p>
    <w:p w14:paraId="6D7E528A" w14:textId="77777777" w:rsidR="00C63D63" w:rsidRPr="0030103D"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30103D" w:rsidRDefault="00C63D63" w:rsidP="00B76C25">
      <w:pPr>
        <w:jc w:val="both"/>
        <w:textAlignment w:val="baseline"/>
        <w:rPr>
          <w:rFonts w:ascii="Segoe UI" w:hAnsi="Segoe UI" w:cs="Segoe UI"/>
          <w:sz w:val="18"/>
          <w:szCs w:val="18"/>
        </w:rPr>
      </w:pPr>
    </w:p>
    <w:p w14:paraId="7B324B61"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000000"/>
          <w:lang w:bidi="de-DE"/>
        </w:rPr>
        <w:t> </w:t>
      </w:r>
    </w:p>
    <w:p w14:paraId="5C1F5F7C"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3A9F0298"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lastRenderedPageBreak/>
        <w:t> </w:t>
      </w:r>
    </w:p>
    <w:p w14:paraId="0133664D"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2BE84CB9"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09D42A41"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2B65C4D0"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7A3C1C70" w14:textId="22C2CBCB"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xml:space="preserve">6. </w:t>
      </w:r>
    </w:p>
    <w:p w14:paraId="6F1BF812"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1F08CB0B"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2F622C41" w14:textId="7406D5E3"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Wussten Sie, dass emotionaler Stress bei Menschen mit GPP ein Auslöser von Krankheitsschüben sein kann? In einer Online-Umfrage führten sogar 83 % der Befragten Krankheitsschübe auf emotionalen Stress zurück.  </w:t>
      </w:r>
    </w:p>
    <w:p w14:paraId="6448897C"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4DCF4C03"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Um mehr darüber zu erfahren, wie Menschen, die an der Erkrankung leiden, diese erleben, lesen Sie den neuen IFPA-Bericht „Auswirkungen der generalisierten pustulösen Psoriasis aus der Sicht von Menschen, die mit dieser Erkrankung leben: Ergebnisse einer Online-Umfrage“. </w:t>
      </w:r>
    </w:p>
    <w:p w14:paraId="24A3F37F"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48403B26"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6329FD44" w14:textId="7826401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shd w:val="clear" w:color="auto" w:fill="FFFFFF"/>
          <w:lang w:bidi="de-DE"/>
        </w:rPr>
        <w:t xml:space="preserve">7.  </w:t>
      </w:r>
    </w:p>
    <w:p w14:paraId="5CE5F916"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7D91A398"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6C6841A7" w14:textId="21BECF73" w:rsidR="00B76C25" w:rsidRPr="0030103D" w:rsidRDefault="00CF1306" w:rsidP="00CF1306">
      <w:pPr>
        <w:textAlignment w:val="baseline"/>
        <w:rPr>
          <w:rFonts w:ascii="Proxima Nova" w:hAnsi="Proxima Nova" w:cs="Segoe UI"/>
          <w:shd w:val="clear" w:color="auto" w:fill="FFFFFF"/>
        </w:rPr>
      </w:pPr>
      <w:r w:rsidRPr="0030103D">
        <w:rPr>
          <w:rFonts w:ascii="Proxima Nova" w:eastAsia="Proxima Nova" w:hAnsi="Proxima Nova" w:cs="Segoe UI"/>
          <w:shd w:val="clear" w:color="auto" w:fill="FFFFFF"/>
          <w:lang w:bidi="de-DE"/>
        </w:rPr>
        <w:t xml:space="preserve">EmmyLou berichtet aus erster Hand, wie es ist, mit einer seltenen Form der Psoriasis-Erkrankung zu leben. </w:t>
      </w:r>
    </w:p>
    <w:p w14:paraId="7D4DA9C4" w14:textId="2776C1DC" w:rsidR="00CF1306" w:rsidRPr="0030103D" w:rsidRDefault="00CF1306" w:rsidP="00CF1306">
      <w:pPr>
        <w:textAlignment w:val="baseline"/>
        <w:rPr>
          <w:rFonts w:ascii="Proxima Nova" w:hAnsi="Proxima Nova" w:cs="Segoe UI"/>
          <w:shd w:val="clear" w:color="auto" w:fill="FFFFFF"/>
        </w:rPr>
      </w:pPr>
    </w:p>
    <w:p w14:paraId="11F7DFEE" w14:textId="6D565A1E" w:rsidR="00CF1306" w:rsidRPr="0030103D" w:rsidRDefault="00CF1306" w:rsidP="00CF1306">
      <w:pPr>
        <w:textAlignment w:val="baseline"/>
        <w:rPr>
          <w:rFonts w:ascii="Proxima Nova" w:hAnsi="Proxima Nova" w:cs="Segoe UI"/>
          <w:shd w:val="clear" w:color="auto" w:fill="FFFFFF"/>
        </w:rPr>
      </w:pPr>
    </w:p>
    <w:p w14:paraId="24CC14A1" w14:textId="0BC62BCC" w:rsidR="00CF1306" w:rsidRPr="0030103D" w:rsidRDefault="0030103D" w:rsidP="00CF1306">
      <w:pPr>
        <w:textAlignment w:val="baseline"/>
        <w:rPr>
          <w:rFonts w:ascii="Proxima Nova" w:hAnsi="Proxima Nova" w:cs="Segoe UI"/>
          <w:shd w:val="clear" w:color="auto" w:fill="FFFFFF"/>
        </w:rPr>
      </w:pPr>
      <w:hyperlink r:id="rId9" w:history="1">
        <w:r w:rsidR="00CF1306" w:rsidRPr="0030103D">
          <w:rPr>
            <w:rStyle w:val="Hyperlnk"/>
            <w:rFonts w:ascii="Proxima Nova" w:eastAsia="Proxima Nova" w:hAnsi="Proxima Nova" w:cs="Segoe UI"/>
            <w:shd w:val="clear" w:color="auto" w:fill="FFFFFF"/>
            <w:lang w:bidi="de-DE"/>
          </w:rPr>
          <w:t>https://ifpa-pso.com/resources-tools/emmylou-shares-her-story-with-rare-psoriatic-disease</w:t>
        </w:r>
      </w:hyperlink>
    </w:p>
    <w:p w14:paraId="6AF8E8DD" w14:textId="77777777" w:rsidR="00CF1306" w:rsidRPr="0030103D" w:rsidRDefault="00CF1306" w:rsidP="00CF1306">
      <w:pPr>
        <w:textAlignment w:val="baseline"/>
        <w:rPr>
          <w:rFonts w:ascii="Proxima Nova" w:hAnsi="Proxima Nova" w:cs="Segoe UI"/>
          <w:shd w:val="clear" w:color="auto" w:fill="FFFFFF"/>
        </w:rPr>
      </w:pPr>
    </w:p>
    <w:p w14:paraId="06F5EA98" w14:textId="2335731B" w:rsidR="00CF1306" w:rsidRPr="0030103D" w:rsidRDefault="00CF1306" w:rsidP="00CF1306">
      <w:pPr>
        <w:textAlignment w:val="baseline"/>
        <w:rPr>
          <w:rFonts w:ascii="Proxima Nova" w:hAnsi="Proxima Nova" w:cs="Segoe UI"/>
          <w:shd w:val="clear" w:color="auto" w:fill="FFFFFF"/>
        </w:rPr>
      </w:pPr>
    </w:p>
    <w:p w14:paraId="548D9AE4" w14:textId="577BECA0" w:rsidR="00CF1306" w:rsidRPr="0030103D" w:rsidRDefault="00CF1306" w:rsidP="00CF1306">
      <w:pPr>
        <w:textAlignment w:val="baseline"/>
        <w:rPr>
          <w:rFonts w:ascii="Proxima Nova" w:hAnsi="Proxima Nova" w:cs="Segoe UI"/>
          <w:shd w:val="clear" w:color="auto" w:fill="FFFFFF"/>
        </w:rPr>
      </w:pPr>
    </w:p>
    <w:p w14:paraId="43249300" w14:textId="77777777" w:rsidR="0053107E" w:rsidRPr="0030103D" w:rsidRDefault="0053107E" w:rsidP="00CF1306">
      <w:pPr>
        <w:textAlignment w:val="baseline"/>
        <w:rPr>
          <w:rFonts w:ascii="Segoe UI" w:hAnsi="Segoe UI" w:cs="Segoe UI"/>
          <w:sz w:val="18"/>
          <w:szCs w:val="18"/>
        </w:rPr>
      </w:pPr>
    </w:p>
    <w:p w14:paraId="76ABA7F3"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32571CAD" w14:textId="38E53D51" w:rsidR="00B76C25" w:rsidRPr="0030103D" w:rsidRDefault="00B76C25" w:rsidP="00B76C25">
      <w:pPr>
        <w:textAlignment w:val="baseline"/>
        <w:rPr>
          <w:rFonts w:ascii="Proxima Nova" w:hAnsi="Proxima Nova" w:cs="Segoe UI"/>
          <w:shd w:val="clear" w:color="auto" w:fill="FFFFFF"/>
        </w:rPr>
      </w:pPr>
      <w:r w:rsidRPr="0030103D">
        <w:rPr>
          <w:rFonts w:ascii="Proxima Nova" w:eastAsia="Proxima Nova" w:hAnsi="Proxima Nova" w:cs="Segoe UI"/>
          <w:shd w:val="clear" w:color="auto" w:fill="FFFFFF"/>
          <w:lang w:bidi="de-DE"/>
        </w:rPr>
        <w:t xml:space="preserve">8. Chiara berichtet aus erster Hand, wie es ist, mit einer seltenen Form der Psoriasis-Erkrankung zu leben. </w:t>
      </w:r>
    </w:p>
    <w:p w14:paraId="52E9018B" w14:textId="4FED1BE5" w:rsidR="00CF1306" w:rsidRPr="0030103D" w:rsidRDefault="00CF1306" w:rsidP="00B76C25">
      <w:pPr>
        <w:textAlignment w:val="baseline"/>
        <w:rPr>
          <w:rFonts w:ascii="Proxima Nova" w:hAnsi="Proxima Nova" w:cs="Segoe UI"/>
          <w:shd w:val="clear" w:color="auto" w:fill="FFFFFF"/>
        </w:rPr>
      </w:pPr>
    </w:p>
    <w:p w14:paraId="5653F755" w14:textId="77777777" w:rsidR="00CF1306" w:rsidRPr="0030103D" w:rsidRDefault="00CF1306" w:rsidP="00B76C25">
      <w:pPr>
        <w:textAlignment w:val="baseline"/>
        <w:rPr>
          <w:rFonts w:ascii="Segoe UI" w:hAnsi="Segoe UI" w:cs="Segoe UI"/>
          <w:sz w:val="18"/>
          <w:szCs w:val="18"/>
        </w:rPr>
      </w:pPr>
    </w:p>
    <w:p w14:paraId="52F3D504" w14:textId="0C8E450C" w:rsidR="00B76C25" w:rsidRPr="0030103D" w:rsidRDefault="009A66F9" w:rsidP="00B76C25">
      <w:pPr>
        <w:textAlignment w:val="baseline"/>
        <w:rPr>
          <w:rFonts w:ascii="Segoe UI" w:hAnsi="Segoe UI" w:cs="Segoe UI"/>
          <w:sz w:val="18"/>
          <w:szCs w:val="18"/>
        </w:rPr>
      </w:pPr>
      <w:r w:rsidRPr="0030103D">
        <w:rPr>
          <w:rFonts w:ascii="Proxima Nova" w:eastAsia="Proxima Nova" w:hAnsi="Proxima Nova" w:cs="Segoe UI"/>
          <w:lang w:bidi="de-DE"/>
        </w:rPr>
        <w:t>https://ifpa-pso.com/resources-tools/chiara-shares-her-story-with-erythrodermic-psoriasis</w:t>
      </w:r>
    </w:p>
    <w:p w14:paraId="6F3FCED2"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lang w:bidi="de-DE"/>
        </w:rPr>
        <w:t> </w:t>
      </w:r>
    </w:p>
    <w:p w14:paraId="0FCA5A91" w14:textId="77777777" w:rsidR="009A66F9" w:rsidRPr="0030103D" w:rsidRDefault="009A66F9" w:rsidP="00B76C25">
      <w:pPr>
        <w:textAlignment w:val="baseline"/>
      </w:pPr>
    </w:p>
    <w:p w14:paraId="7DEE3C5B" w14:textId="6101380D" w:rsidR="00B76C25" w:rsidRPr="0030103D" w:rsidRDefault="00B76C25" w:rsidP="00B76C25">
      <w:pPr>
        <w:textAlignment w:val="baseline"/>
        <w:rPr>
          <w:rFonts w:ascii="Segoe UI" w:hAnsi="Segoe UI" w:cs="Segoe UI"/>
          <w:sz w:val="18"/>
          <w:szCs w:val="18"/>
        </w:rPr>
      </w:pPr>
      <w:r w:rsidRPr="0030103D">
        <w:rPr>
          <w:lang w:bidi="de-DE"/>
        </w:rPr>
        <w:t> </w:t>
      </w:r>
    </w:p>
    <w:p w14:paraId="42361F88" w14:textId="77777777" w:rsidR="00CF1306" w:rsidRPr="0030103D" w:rsidRDefault="00CF1306" w:rsidP="00B76C25">
      <w:pPr>
        <w:jc w:val="both"/>
        <w:textAlignment w:val="baseline"/>
        <w:rPr>
          <w:lang w:val="nb-NO"/>
        </w:rPr>
      </w:pPr>
      <w:r w:rsidRPr="0030103D">
        <w:rPr>
          <w:lang w:bidi="de-DE"/>
        </w:rPr>
        <w:t xml:space="preserve">9.  </w:t>
      </w:r>
    </w:p>
    <w:p w14:paraId="378E68D1" w14:textId="7BD672C8" w:rsidR="00B76C25" w:rsidRPr="0030103D" w:rsidRDefault="00B76C25" w:rsidP="00B76C25">
      <w:pPr>
        <w:jc w:val="both"/>
        <w:textAlignment w:val="baseline"/>
        <w:rPr>
          <w:rFonts w:ascii="Segoe UI" w:hAnsi="Segoe UI" w:cs="Segoe UI"/>
          <w:sz w:val="18"/>
          <w:szCs w:val="18"/>
        </w:rPr>
      </w:pPr>
      <w:r w:rsidRPr="0030103D">
        <w:rPr>
          <w:lang w:bidi="de-DE"/>
        </w:rPr>
        <w:t>Bei der Erforschung seltener Formen der Psoriasis-Erkrankung gibt es viele Herausforderungen. GPP, Arthritis mutilans und Psoriasis pustulosa palmoplantaris fallen in die Kategorie der seltenen Krankheiten. Das bedeutet, dass die Pharmaindustrie ihnen keine Aufmerksamkeit schenkt, weil sie für den privaten Sektor wenig finanziellen Anreiz bieten, um neue Medikamente zur Behandlung oder Vorbeugung herzustellen und zu vermarkten.  </w:t>
      </w:r>
    </w:p>
    <w:p w14:paraId="6D57FA35" w14:textId="77777777" w:rsidR="00B76C25" w:rsidRPr="0030103D" w:rsidRDefault="00B76C25" w:rsidP="00B76C25">
      <w:pPr>
        <w:jc w:val="both"/>
        <w:textAlignment w:val="baseline"/>
        <w:rPr>
          <w:rFonts w:ascii="Segoe UI" w:hAnsi="Segoe UI" w:cs="Segoe UI"/>
          <w:sz w:val="18"/>
          <w:szCs w:val="18"/>
        </w:rPr>
      </w:pPr>
      <w:r w:rsidRPr="0030103D">
        <w:rPr>
          <w:lang w:bidi="de-DE"/>
        </w:rPr>
        <w:t> </w:t>
      </w:r>
    </w:p>
    <w:p w14:paraId="6326ACC0" w14:textId="73643467" w:rsidR="00B76C25" w:rsidRPr="0030103D" w:rsidRDefault="00B76C25" w:rsidP="00B76C25">
      <w:pPr>
        <w:jc w:val="both"/>
        <w:textAlignment w:val="baseline"/>
        <w:rPr>
          <w:rFonts w:ascii="Segoe UI" w:hAnsi="Segoe UI" w:cs="Segoe UI"/>
          <w:sz w:val="18"/>
          <w:szCs w:val="18"/>
          <w:lang w:val="nb-NO"/>
        </w:rPr>
      </w:pPr>
      <w:r w:rsidRPr="0030103D">
        <w:rPr>
          <w:lang w:bidi="de-DE"/>
        </w:rPr>
        <w:lastRenderedPageBreak/>
        <w:t>Es besteht ein dringender Bedarf an Forschung zur Versorgung und der Entwicklung von Behandlungen für diese Erkrankungen.</w:t>
      </w:r>
    </w:p>
    <w:p w14:paraId="5DBE385C" w14:textId="77777777" w:rsidR="00B76C25" w:rsidRPr="0030103D" w:rsidRDefault="00B76C25" w:rsidP="00B76C25">
      <w:pPr>
        <w:jc w:val="both"/>
        <w:textAlignment w:val="baseline"/>
        <w:rPr>
          <w:rFonts w:ascii="Segoe UI" w:hAnsi="Segoe UI" w:cs="Segoe UI"/>
          <w:sz w:val="18"/>
          <w:szCs w:val="18"/>
          <w:lang w:val="nb-NO"/>
        </w:rPr>
      </w:pPr>
      <w:r w:rsidRPr="0030103D">
        <w:rPr>
          <w:lang w:bidi="de-DE"/>
        </w:rPr>
        <w:t> </w:t>
      </w:r>
    </w:p>
    <w:p w14:paraId="65850FDD" w14:textId="51819FC6" w:rsidR="00B76C25" w:rsidRPr="0030103D" w:rsidRDefault="00B76C25" w:rsidP="00B76C25">
      <w:pPr>
        <w:jc w:val="both"/>
        <w:textAlignment w:val="baseline"/>
        <w:rPr>
          <w:rFonts w:ascii="Segoe UI" w:hAnsi="Segoe UI" w:cs="Segoe UI"/>
          <w:sz w:val="18"/>
          <w:szCs w:val="18"/>
          <w:lang w:val="nb-NO"/>
        </w:rPr>
      </w:pPr>
      <w:r w:rsidRPr="0030103D">
        <w:rPr>
          <w:lang w:bidi="de-DE"/>
        </w:rPr>
        <w:t>Dies geht auch aus den Antworten in der Online-Umfrage hervor, die unter anderem von der IFPA durchgeführt wurde. Nur etwa ein Drittel der Umfrageteilnehmer (32 %) war der Meinung, dass ihre Erkrankung durch ihre derzeitige Behandlung gut kontrolliert werde.  </w:t>
      </w:r>
    </w:p>
    <w:p w14:paraId="3CBE8773" w14:textId="77777777" w:rsidR="00B76C25" w:rsidRPr="0030103D" w:rsidRDefault="00B76C25" w:rsidP="00B76C25">
      <w:pPr>
        <w:textAlignment w:val="baseline"/>
        <w:rPr>
          <w:rFonts w:ascii="Segoe UI" w:hAnsi="Segoe UI" w:cs="Segoe UI"/>
          <w:sz w:val="18"/>
          <w:szCs w:val="18"/>
          <w:lang w:val="nb-NO"/>
        </w:rPr>
      </w:pPr>
      <w:r w:rsidRPr="0030103D">
        <w:rPr>
          <w:lang w:bidi="de-DE"/>
        </w:rPr>
        <w:t> </w:t>
      </w:r>
    </w:p>
    <w:p w14:paraId="745F0B69" w14:textId="5E4A1D22"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Um mehr darüber zu erfahren, wie Menschen, die an diesen Erkrankungen leiden, diese erleben, lesen Sie den neuen IFPA-Bericht „</w:t>
      </w:r>
      <w:hyperlink r:id="rId10" w:tgtFrame="_blank" w:history="1">
        <w:r w:rsidRPr="0030103D">
          <w:rPr>
            <w:rFonts w:ascii="Segoe UI" w:eastAsia="Segoe UI" w:hAnsi="Segoe UI" w:cs="Segoe UI"/>
            <w:color w:val="0000FF"/>
            <w:sz w:val="18"/>
            <w:szCs w:val="18"/>
            <w:u w:val="single"/>
            <w:lang w:bidi="de-DE"/>
          </w:rPr>
          <w:t>https://ifpa-pso.com/resources-tools/</w:t>
        </w:r>
        <w:r w:rsidRPr="0030103D">
          <w:rPr>
            <w:color w:val="0000FF"/>
            <w:u w:val="single"/>
            <w:lang w:bidi="de-DE"/>
          </w:rPr>
          <w:t>resolution-addressing-the-challenges-of-persons-living-with-a-rare-disease-and-their-families</w:t>
        </w:r>
      </w:hyperlink>
      <w:r w:rsidRPr="0030103D">
        <w:rPr>
          <w:rFonts w:ascii="Proxima Nova" w:eastAsia="Proxima Nova" w:hAnsi="Proxima Nova" w:cs="Segoe UI"/>
          <w:lang w:bidi="de-DE"/>
        </w:rPr>
        <w:t>“.</w:t>
      </w:r>
      <w:r w:rsidRPr="0030103D">
        <w:rPr>
          <w:color w:val="000000"/>
          <w:lang w:bidi="de-DE"/>
        </w:rPr>
        <w:t>  </w:t>
      </w:r>
    </w:p>
    <w:p w14:paraId="7D45A3AB" w14:textId="70C40789" w:rsidR="00B76C25" w:rsidRPr="0030103D" w:rsidRDefault="00B76C25" w:rsidP="00B76C25">
      <w:pPr>
        <w:jc w:val="both"/>
        <w:textAlignment w:val="baseline"/>
        <w:rPr>
          <w:rFonts w:ascii="Proxima Nova" w:hAnsi="Proxima Nova" w:cs="Segoe UI"/>
          <w:lang w:val="nb-NO"/>
        </w:rPr>
      </w:pPr>
    </w:p>
    <w:p w14:paraId="2B61F36E" w14:textId="77777777" w:rsidR="009A66F9" w:rsidRPr="0030103D" w:rsidRDefault="009A66F9" w:rsidP="00B76C25">
      <w:pPr>
        <w:jc w:val="both"/>
        <w:textAlignment w:val="baseline"/>
        <w:rPr>
          <w:rFonts w:ascii="Segoe UI" w:hAnsi="Segoe UI" w:cs="Segoe UI"/>
          <w:sz w:val="18"/>
          <w:szCs w:val="18"/>
          <w:lang w:val="nb-NO"/>
        </w:rPr>
      </w:pPr>
    </w:p>
    <w:p w14:paraId="73A4BFF1" w14:textId="77777777" w:rsidR="00B76C25" w:rsidRPr="0030103D" w:rsidRDefault="00B76C25" w:rsidP="00B76C25">
      <w:pPr>
        <w:jc w:val="both"/>
        <w:textAlignment w:val="baseline"/>
        <w:rPr>
          <w:rFonts w:ascii="Segoe UI" w:hAnsi="Segoe UI" w:cs="Segoe UI"/>
          <w:sz w:val="18"/>
          <w:szCs w:val="18"/>
          <w:lang w:val="fr-FR"/>
        </w:rPr>
      </w:pPr>
      <w:r w:rsidRPr="0030103D">
        <w:rPr>
          <w:rFonts w:ascii="Proxima Nova" w:eastAsia="Proxima Nova" w:hAnsi="Proxima Nova" w:cs="Segoe UI"/>
          <w:lang w:bidi="de-DE"/>
        </w:rPr>
        <w:t xml:space="preserve">Quelle: </w:t>
      </w:r>
      <w:hyperlink r:id="rId11" w:tgtFrame="_blank" w:history="1">
        <w:r w:rsidRPr="0030103D">
          <w:rPr>
            <w:rFonts w:ascii="Proxima Nova" w:eastAsia="Proxima Nova" w:hAnsi="Proxima Nova" w:cs="Segoe UI"/>
            <w:color w:val="0000FF"/>
            <w:u w:val="single"/>
            <w:lang w:bidi="de-DE"/>
          </w:rPr>
          <w:t>https://www.medicinenet.com/orphan_disease/definition.htm</w:t>
        </w:r>
      </w:hyperlink>
      <w:r w:rsidRPr="0030103D">
        <w:rPr>
          <w:rFonts w:ascii="Proxima Nova" w:eastAsia="Proxima Nova" w:hAnsi="Proxima Nova" w:cs="Segoe UI"/>
          <w:lang w:bidi="de-DE"/>
        </w:rPr>
        <w:t> </w:t>
      </w:r>
    </w:p>
    <w:p w14:paraId="274ED2B9" w14:textId="1C5820DD" w:rsidR="00B76C25" w:rsidRPr="0030103D" w:rsidRDefault="00B76C25" w:rsidP="00B76C25">
      <w:pPr>
        <w:jc w:val="both"/>
        <w:textAlignment w:val="baseline"/>
        <w:rPr>
          <w:rFonts w:ascii="Segoe UI" w:hAnsi="Segoe UI" w:cs="Segoe UI"/>
          <w:sz w:val="18"/>
          <w:szCs w:val="18"/>
          <w:lang w:val="fr-FR"/>
        </w:rPr>
      </w:pPr>
    </w:p>
    <w:p w14:paraId="15F6BD6E" w14:textId="77777777" w:rsidR="00B76C25" w:rsidRPr="0030103D" w:rsidRDefault="00B76C25" w:rsidP="00B76C25">
      <w:pPr>
        <w:jc w:val="both"/>
        <w:textAlignment w:val="baseline"/>
        <w:rPr>
          <w:rFonts w:ascii="Segoe UI" w:hAnsi="Segoe UI" w:cs="Segoe UI"/>
          <w:sz w:val="18"/>
          <w:szCs w:val="18"/>
          <w:lang w:val="fr-FR"/>
        </w:rPr>
      </w:pPr>
      <w:r w:rsidRPr="0030103D">
        <w:rPr>
          <w:rFonts w:ascii="Proxima Nova" w:eastAsia="Proxima Nova" w:hAnsi="Proxima Nova" w:cs="Segoe UI"/>
          <w:lang w:bidi="de-DE"/>
        </w:rPr>
        <w:t> </w:t>
      </w:r>
    </w:p>
    <w:p w14:paraId="71C8B744" w14:textId="77777777" w:rsidR="00B76C25" w:rsidRPr="0030103D" w:rsidRDefault="00B76C25" w:rsidP="00B76C25">
      <w:pPr>
        <w:textAlignment w:val="baseline"/>
        <w:rPr>
          <w:rFonts w:ascii="Segoe UI" w:hAnsi="Segoe UI" w:cs="Segoe UI"/>
          <w:sz w:val="18"/>
          <w:szCs w:val="18"/>
          <w:lang w:val="nb-NO"/>
        </w:rPr>
      </w:pPr>
      <w:r w:rsidRPr="0030103D">
        <w:rPr>
          <w:lang w:bidi="de-DE"/>
        </w:rPr>
        <w:t> </w:t>
      </w:r>
    </w:p>
    <w:p w14:paraId="3C2B93C7" w14:textId="77777777" w:rsidR="00B76C25" w:rsidRPr="0030103D" w:rsidRDefault="00B76C25" w:rsidP="00B76C25">
      <w:pPr>
        <w:textAlignment w:val="baseline"/>
        <w:rPr>
          <w:rFonts w:ascii="Segoe UI" w:hAnsi="Segoe UI" w:cs="Segoe UI"/>
          <w:sz w:val="18"/>
          <w:szCs w:val="18"/>
          <w:lang w:val="nb-NO"/>
        </w:rPr>
      </w:pPr>
      <w:r w:rsidRPr="0030103D">
        <w:rPr>
          <w:lang w:bidi="de-DE"/>
        </w:rPr>
        <w:t> </w:t>
      </w:r>
    </w:p>
    <w:p w14:paraId="6ED11EAB"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67927D1B"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79D65FBA"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30236A7E" w14:textId="18C1E3B1" w:rsidR="00B76C25" w:rsidRPr="0030103D" w:rsidRDefault="00CF1306" w:rsidP="00B76C25">
      <w:pPr>
        <w:textAlignment w:val="baseline"/>
        <w:rPr>
          <w:rFonts w:ascii="Segoe UI" w:hAnsi="Segoe UI" w:cs="Segoe UI"/>
          <w:sz w:val="18"/>
          <w:szCs w:val="18"/>
          <w:lang w:val="nb-NO"/>
        </w:rPr>
      </w:pPr>
      <w:r w:rsidRPr="0030103D">
        <w:rPr>
          <w:rFonts w:ascii="Proxima Nova" w:eastAsia="Proxima Nova" w:hAnsi="Proxima Nova" w:cs="Segoe UI"/>
          <w:shd w:val="clear" w:color="auto" w:fill="FFFFFF"/>
          <w:lang w:bidi="de-DE"/>
        </w:rPr>
        <w:t xml:space="preserve">10. </w:t>
      </w:r>
    </w:p>
    <w:p w14:paraId="59B92A6E"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2F9DA2D1" w14:textId="77777777" w:rsidR="00B76C25" w:rsidRPr="0030103D" w:rsidRDefault="00B76C25" w:rsidP="00B76C25">
      <w:pPr>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4D7BF222" w14:textId="5C0C9760"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shd w:val="clear" w:color="auto" w:fill="FFFFFF"/>
          <w:lang w:bidi="de-DE"/>
        </w:rPr>
        <w:t>Viele seltene Formen von Psoriasis, darunter auch die generalisierte pustulöse Psoriasis, sind Ärzten bislang häufig nicht bekannt. 38 % der Befragten in einer Online-Umfrage gaben an, jahrelang mit GPP gelebt zu haben, bevor sie die richtige Diagnose erhielten. 59 % gaben an, dass sie mehrere Ärzte und/oder Spezialisten aufsuchen mussten, bevor eine Diagnose gestellt wurde. Eine frühzeitige Diagnose hat bei allen Patienten positive Auswirkungen auf ihr Leben.</w:t>
      </w:r>
      <w:r w:rsidRPr="0030103D">
        <w:rPr>
          <w:rFonts w:ascii="Proxima Nova" w:eastAsia="Proxima Nova" w:hAnsi="Proxima Nova" w:cs="Segoe UI"/>
          <w:lang w:bidi="de-DE"/>
        </w:rPr>
        <w:t> </w:t>
      </w:r>
    </w:p>
    <w:p w14:paraId="2704E3C3"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lang w:bidi="de-DE"/>
        </w:rPr>
        <w:t> </w:t>
      </w:r>
    </w:p>
    <w:p w14:paraId="083CA2ED" w14:textId="6FE51A73" w:rsidR="009A66F9" w:rsidRPr="0030103D" w:rsidRDefault="00B76C25" w:rsidP="009A66F9">
      <w:pPr>
        <w:jc w:val="both"/>
        <w:textAlignment w:val="baseline"/>
        <w:rPr>
          <w:rFonts w:ascii="Proxima Nova" w:hAnsi="Proxima Nova" w:cs="Segoe UI"/>
          <w:lang w:val="nb-NO"/>
        </w:rPr>
      </w:pPr>
      <w:r w:rsidRPr="0030103D">
        <w:rPr>
          <w:rFonts w:ascii="Proxima Nova" w:eastAsia="Proxima Nova" w:hAnsi="Proxima Nova" w:cs="Segoe UI"/>
          <w:lang w:bidi="de-DE"/>
        </w:rPr>
        <w:t>Um mehr darüber zu erfahren, wie Menschen, die an der Erkrankung leiden, diese erleben, lesen Sie den neuen Bericht der IFPA.</w:t>
      </w:r>
    </w:p>
    <w:p w14:paraId="3E08BA6F" w14:textId="77777777" w:rsidR="009A66F9" w:rsidRPr="0030103D" w:rsidRDefault="009A66F9" w:rsidP="009A66F9">
      <w:pPr>
        <w:jc w:val="both"/>
        <w:textAlignment w:val="baseline"/>
        <w:rPr>
          <w:rFonts w:ascii="Proxima Nova" w:hAnsi="Proxima Nova" w:cs="Segoe UI"/>
          <w:lang w:val="nb-NO"/>
        </w:rPr>
      </w:pPr>
    </w:p>
    <w:p w14:paraId="4E8C634E" w14:textId="19431852" w:rsidR="00B76C25" w:rsidRPr="0030103D" w:rsidRDefault="0030103D" w:rsidP="009A66F9">
      <w:pPr>
        <w:jc w:val="both"/>
        <w:textAlignment w:val="baseline"/>
        <w:rPr>
          <w:rFonts w:ascii="Segoe UI" w:hAnsi="Segoe UI" w:cs="Segoe UI"/>
          <w:sz w:val="18"/>
          <w:szCs w:val="18"/>
          <w:lang w:val="nb-NO"/>
        </w:rPr>
      </w:pPr>
      <w:hyperlink r:id="rId12" w:history="1">
        <w:r w:rsidR="009A66F9" w:rsidRPr="0030103D">
          <w:rPr>
            <w:rStyle w:val="Hyperlnk"/>
            <w:rFonts w:ascii="Proxima Nova" w:eastAsia="Proxima Nova" w:hAnsi="Proxima Nova" w:cs="Segoe UI"/>
            <w:sz w:val="22"/>
            <w:szCs w:val="22"/>
            <w:lang w:bidi="de-DE"/>
          </w:rPr>
          <w:t>https://cms.ifpa-pso.com/admin/entries/resourcesTools/33049-generalized-pustular-psoriasis-do-you-recognize-yourself</w:t>
        </w:r>
      </w:hyperlink>
    </w:p>
    <w:p w14:paraId="7ACA7509"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0DCB6D19" w14:textId="2DF676D2" w:rsidR="00B76C25" w:rsidRPr="0030103D" w:rsidRDefault="00B76C25" w:rsidP="00B76C25">
      <w:pPr>
        <w:textAlignment w:val="baseline"/>
        <w:rPr>
          <w:rFonts w:ascii="Segoe UI" w:hAnsi="Segoe UI" w:cs="Segoe UI"/>
          <w:sz w:val="18"/>
          <w:szCs w:val="18"/>
          <w:lang w:val="nb-NO"/>
        </w:rPr>
      </w:pPr>
    </w:p>
    <w:p w14:paraId="5025202A"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3B4FBB0F"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7CC7F315"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1DC55528" w14:textId="6148CDD9" w:rsidR="00B76C25" w:rsidRPr="0030103D" w:rsidRDefault="00CF1306"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xml:space="preserve">11. </w:t>
      </w:r>
    </w:p>
    <w:p w14:paraId="3660A1FE" w14:textId="77777777" w:rsidR="00B76C25" w:rsidRPr="0030103D" w:rsidRDefault="00B76C25" w:rsidP="00B76C25">
      <w:pPr>
        <w:jc w:val="both"/>
        <w:textAlignment w:val="baseline"/>
        <w:rPr>
          <w:rFonts w:ascii="Segoe UI" w:hAnsi="Segoe UI" w:cs="Segoe UI"/>
          <w:sz w:val="18"/>
          <w:szCs w:val="18"/>
          <w:lang w:val="nb-NO"/>
        </w:rPr>
      </w:pPr>
      <w:r w:rsidRPr="0030103D">
        <w:rPr>
          <w:rFonts w:ascii="Proxima Nova" w:eastAsia="Proxima Nova" w:hAnsi="Proxima Nova" w:cs="Segoe UI"/>
          <w:lang w:bidi="de-DE"/>
        </w:rPr>
        <w:t> </w:t>
      </w:r>
    </w:p>
    <w:p w14:paraId="0DAC5FD7" w14:textId="7F9E9DED" w:rsidR="00B76C25" w:rsidRPr="0030103D" w:rsidRDefault="00B76C25" w:rsidP="00A80490">
      <w:pPr>
        <w:jc w:val="both"/>
        <w:textAlignment w:val="baseline"/>
        <w:rPr>
          <w:rFonts w:ascii="Segoe UI" w:hAnsi="Segoe UI" w:cs="Segoe UI"/>
          <w:sz w:val="18"/>
          <w:szCs w:val="18"/>
        </w:rPr>
      </w:pPr>
      <w:r w:rsidRPr="0030103D">
        <w:rPr>
          <w:rFonts w:ascii="Proxima Nova" w:eastAsia="Proxima Nova" w:hAnsi="Proxima Nova" w:cs="Segoe UI"/>
          <w:color w:val="293849"/>
          <w:shd w:val="clear" w:color="auto" w:fill="FFFFFF"/>
          <w:lang w:bidi="de-DE"/>
        </w:rPr>
        <w:t xml:space="preserve">Im Dezember 2021 erreichte die Gemeinschaft der Menschen mit seltenen Krankheiten einen wichtigen Meilenstein, als die UN-Generalversammlung offiziell eine Resolution verabschiedete, in der die weltweit über 300 Millionen Menschen mit seltenen Krankheiten (persons living with a rare disease, PLWRD) und ihre Familien anerkannt wurden.  Diese bahnbrechende Resolution wurde von allen 193 UN-Mitgliedsstaaten angenommen und ist das erste UN-Dokument, in dem die besonderen </w:t>
      </w:r>
      <w:r w:rsidRPr="0030103D">
        <w:rPr>
          <w:rFonts w:ascii="Proxima Nova" w:eastAsia="Proxima Nova" w:hAnsi="Proxima Nova" w:cs="Segoe UI"/>
          <w:color w:val="293849"/>
          <w:shd w:val="clear" w:color="auto" w:fill="FFFFFF"/>
          <w:lang w:bidi="de-DE"/>
        </w:rPr>
        <w:lastRenderedPageBreak/>
        <w:t>Herausforderungen der PLWRD-Gemeinschaft anerkannt werden. Dies ist ein großer Schritt nach vorn für Menschen, die mit seltenen Formen der Psoriasis-Erkrankung leben – und die IFPA freut sich, diese großartige Nachricht mit ihrer Gemeinschaft zu teilen!</w:t>
      </w:r>
      <w:r w:rsidRPr="0030103D">
        <w:rPr>
          <w:rFonts w:ascii="Proxima Nova" w:eastAsia="Proxima Nova" w:hAnsi="Proxima Nova" w:cs="Segoe UI"/>
          <w:color w:val="293849"/>
          <w:lang w:bidi="de-DE"/>
        </w:rPr>
        <w:t> </w:t>
      </w:r>
    </w:p>
    <w:p w14:paraId="28E5630B" w14:textId="77777777" w:rsidR="00B76C25" w:rsidRPr="0030103D" w:rsidRDefault="00B76C25" w:rsidP="00A80490">
      <w:pPr>
        <w:jc w:val="both"/>
        <w:textAlignment w:val="baseline"/>
        <w:rPr>
          <w:rFonts w:ascii="Segoe UI" w:hAnsi="Segoe UI" w:cs="Segoe UI"/>
          <w:sz w:val="18"/>
          <w:szCs w:val="18"/>
        </w:rPr>
      </w:pPr>
      <w:r w:rsidRPr="0030103D">
        <w:rPr>
          <w:rFonts w:ascii="Proxima Nova" w:eastAsia="Proxima Nova" w:hAnsi="Proxima Nova" w:cs="Segoe UI"/>
          <w:color w:val="293849"/>
          <w:lang w:bidi="de-DE"/>
        </w:rPr>
        <w:t> </w:t>
      </w:r>
    </w:p>
    <w:p w14:paraId="03156FB9" w14:textId="77777777" w:rsidR="00B76C25" w:rsidRPr="0030103D" w:rsidRDefault="00B76C25" w:rsidP="00A80490">
      <w:pPr>
        <w:jc w:val="both"/>
        <w:textAlignment w:val="baseline"/>
        <w:rPr>
          <w:rFonts w:ascii="Segoe UI" w:hAnsi="Segoe UI" w:cs="Segoe UI"/>
          <w:sz w:val="18"/>
          <w:szCs w:val="18"/>
          <w:lang w:val="fr-FR"/>
        </w:rPr>
      </w:pPr>
      <w:r w:rsidRPr="0030103D">
        <w:rPr>
          <w:rFonts w:ascii="Proxima Nova" w:eastAsia="Proxima Nova" w:hAnsi="Proxima Nova" w:cs="Segoe UI"/>
          <w:color w:val="293849"/>
          <w:shd w:val="clear" w:color="auto" w:fill="FFFFFF"/>
          <w:lang w:bidi="de-DE"/>
        </w:rPr>
        <w:t>(Quelle: https://www.rarediseasesinternational.org/un-resolution/)</w:t>
      </w:r>
      <w:r w:rsidRPr="0030103D">
        <w:rPr>
          <w:rFonts w:ascii="Proxima Nova" w:eastAsia="Proxima Nova" w:hAnsi="Proxima Nova" w:cs="Segoe UI"/>
          <w:color w:val="293849"/>
          <w:lang w:bidi="de-DE"/>
        </w:rPr>
        <w:t> </w:t>
      </w:r>
    </w:p>
    <w:p w14:paraId="686BADB3" w14:textId="77777777" w:rsidR="00B76C25" w:rsidRPr="0030103D" w:rsidRDefault="00B76C25" w:rsidP="00B76C25">
      <w:pPr>
        <w:jc w:val="both"/>
        <w:textAlignment w:val="baseline"/>
        <w:rPr>
          <w:rFonts w:ascii="Segoe UI" w:hAnsi="Segoe UI" w:cs="Segoe UI"/>
          <w:sz w:val="18"/>
          <w:szCs w:val="18"/>
          <w:lang w:val="fr-FR"/>
        </w:rPr>
      </w:pPr>
      <w:r w:rsidRPr="0030103D">
        <w:rPr>
          <w:rFonts w:ascii="Proxima Nova" w:eastAsia="Proxima Nova" w:hAnsi="Proxima Nova" w:cs="Segoe UI"/>
          <w:color w:val="293849"/>
          <w:lang w:bidi="de-DE"/>
        </w:rPr>
        <w:t> </w:t>
      </w:r>
    </w:p>
    <w:p w14:paraId="05F38D4A"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293849"/>
          <w:shd w:val="clear" w:color="auto" w:fill="FFFFFF"/>
          <w:lang w:bidi="de-DE"/>
        </w:rPr>
        <w:t>Was möchten Sie der IFPA und ihren Mitgliedern auf der ganzen Welt über das Leben mit einer seltenen Form der Psoriasis-Erkrankung mitteilen? </w:t>
      </w:r>
      <w:r w:rsidRPr="0030103D">
        <w:rPr>
          <w:rFonts w:ascii="Proxima Nova" w:eastAsia="Proxima Nova" w:hAnsi="Proxima Nova" w:cs="Segoe UI"/>
          <w:color w:val="293849"/>
          <w:lang w:bidi="de-DE"/>
        </w:rPr>
        <w:t> </w:t>
      </w:r>
    </w:p>
    <w:p w14:paraId="6B801185"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293849"/>
          <w:lang w:bidi="de-DE"/>
        </w:rPr>
        <w:t> </w:t>
      </w:r>
    </w:p>
    <w:p w14:paraId="2B2CF9A7" w14:textId="77777777" w:rsidR="00B76C25" w:rsidRPr="0030103D" w:rsidRDefault="00B76C25" w:rsidP="00B76C25">
      <w:pPr>
        <w:jc w:val="both"/>
        <w:textAlignment w:val="baseline"/>
        <w:rPr>
          <w:rFonts w:ascii="Segoe UI" w:hAnsi="Segoe UI" w:cs="Segoe UI"/>
          <w:sz w:val="18"/>
          <w:szCs w:val="18"/>
        </w:rPr>
      </w:pPr>
      <w:r w:rsidRPr="0030103D">
        <w:rPr>
          <w:rFonts w:ascii="Proxima Nova" w:eastAsia="Proxima Nova" w:hAnsi="Proxima Nova" w:cs="Segoe UI"/>
          <w:color w:val="293849"/>
          <w:shd w:val="clear" w:color="auto" w:fill="FFFFFF"/>
          <w:lang w:bidi="de-DE"/>
        </w:rPr>
        <w:t>Teilen Sie es uns über das Mitgliederportal mit</w:t>
      </w:r>
      <w:r w:rsidRPr="0030103D">
        <w:rPr>
          <w:rFonts w:ascii="Proxima Nova" w:eastAsia="Proxima Nova" w:hAnsi="Proxima Nova" w:cs="Segoe UI"/>
          <w:color w:val="293849"/>
          <w:lang w:bidi="de-DE"/>
        </w:rPr>
        <w:t> </w:t>
      </w:r>
    </w:p>
    <w:p w14:paraId="77724984" w14:textId="77777777" w:rsidR="00B76C25" w:rsidRPr="0030103D" w:rsidRDefault="00B76C25" w:rsidP="00B76C25">
      <w:pPr>
        <w:textAlignment w:val="baseline"/>
        <w:rPr>
          <w:rFonts w:ascii="Segoe UI" w:hAnsi="Segoe UI" w:cs="Segoe UI"/>
          <w:sz w:val="18"/>
          <w:szCs w:val="18"/>
        </w:rPr>
      </w:pPr>
      <w:r w:rsidRPr="0030103D">
        <w:rPr>
          <w:rFonts w:ascii="Proxima Nova" w:eastAsia="Proxima Nova" w:hAnsi="Proxima Nova" w:cs="Segoe UI"/>
          <w:color w:val="293849"/>
          <w:lang w:bidi="de-DE"/>
        </w:rPr>
        <w:t> </w:t>
      </w:r>
    </w:p>
    <w:p w14:paraId="143E1290" w14:textId="031D7BD9" w:rsidR="00420765" w:rsidRPr="0030103D" w:rsidRDefault="0030103D"/>
    <w:p w14:paraId="1D24D2EE" w14:textId="28BCB68D" w:rsidR="00A80490" w:rsidRPr="0030103D" w:rsidRDefault="00A80490"/>
    <w:p w14:paraId="6AB411A4" w14:textId="1915B94A" w:rsidR="00A80490" w:rsidRPr="0030103D" w:rsidRDefault="00A80490"/>
    <w:p w14:paraId="71721742" w14:textId="40F334D7" w:rsidR="00A80490" w:rsidRPr="0030103D" w:rsidRDefault="00A80490"/>
    <w:p w14:paraId="4D3EEB4E" w14:textId="01D5E8F4" w:rsidR="00A80490" w:rsidRPr="0030103D" w:rsidRDefault="00A80490"/>
    <w:p w14:paraId="06569569" w14:textId="65790088" w:rsidR="00A80490" w:rsidRPr="0030103D" w:rsidRDefault="00A80490">
      <w:r w:rsidRPr="0030103D">
        <w:rPr>
          <w:lang w:bidi="de-DE"/>
        </w:rPr>
        <w:t>Bilder;</w:t>
      </w:r>
    </w:p>
    <w:p w14:paraId="6E163BFE" w14:textId="66087043" w:rsidR="00A80490" w:rsidRPr="0030103D" w:rsidRDefault="00A80490"/>
    <w:p w14:paraId="6CC7B73E" w14:textId="44CDBDDC" w:rsidR="00A80490" w:rsidRPr="0030103D" w:rsidRDefault="00A80490"/>
    <w:p w14:paraId="77D1096E" w14:textId="293A832B" w:rsidR="00A80490" w:rsidRPr="0030103D" w:rsidRDefault="00A80490" w:rsidP="00A80490">
      <w:r w:rsidRPr="0030103D">
        <w:rPr>
          <w:rFonts w:ascii="Proxima Nova" w:eastAsia="Proxima Nova" w:hAnsi="Proxima Nova" w:cs="Proxima Nova"/>
          <w:color w:val="000000"/>
          <w:sz w:val="22"/>
          <w:szCs w:val="22"/>
          <w:shd w:val="clear" w:color="auto" w:fill="FFFFFF"/>
          <w:lang w:bidi="de-DE"/>
        </w:rPr>
        <w:br/>
      </w:r>
    </w:p>
    <w:p w14:paraId="23F96FF9" w14:textId="64FB9DA5" w:rsidR="00A80490" w:rsidRPr="0030103D" w:rsidRDefault="00A80490"/>
    <w:p w14:paraId="23DBAADE" w14:textId="3D36DE04" w:rsidR="00A80490" w:rsidRPr="0030103D" w:rsidRDefault="00A80490"/>
    <w:p w14:paraId="5FFDCE05" w14:textId="481CDFAB" w:rsidR="00A80490" w:rsidRPr="0030103D" w:rsidRDefault="00A80490" w:rsidP="00A80490">
      <w:r w:rsidRPr="0030103D">
        <w:rPr>
          <w:noProof/>
          <w:lang w:bidi="de-DE"/>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30103D">
        <w:rPr>
          <w:rFonts w:ascii="Proxima Nova" w:eastAsia="Proxima Nova" w:hAnsi="Proxima Nova" w:cs="Proxima Nova"/>
          <w:color w:val="000000"/>
          <w:sz w:val="22"/>
          <w:szCs w:val="22"/>
          <w:shd w:val="clear" w:color="auto" w:fill="FFFFFF"/>
          <w:lang w:bidi="de-DE"/>
        </w:rPr>
        <w:br/>
      </w:r>
      <w:r w:rsidR="000457D3" w:rsidRPr="0030103D">
        <w:rPr>
          <w:lang w:bidi="de-DE"/>
        </w:rPr>
        <w:t>SELTEN IST RELATIV</w:t>
      </w:r>
    </w:p>
    <w:p w14:paraId="16BD7ACA" w14:textId="0BE4F8EF" w:rsidR="000457D3" w:rsidRPr="0030103D" w:rsidRDefault="000457D3" w:rsidP="00A80490">
      <w:r w:rsidRPr="0030103D">
        <w:rPr>
          <w:lang w:bidi="de-DE"/>
        </w:rPr>
        <w:t>WELTWEIT LEBEN ÜBER 300 MILLIONEN MENSCHEN MIT EINER SELTENEN KRANKHEIT.</w:t>
      </w:r>
    </w:p>
    <w:p w14:paraId="0F01BCB1" w14:textId="50B07DAF" w:rsidR="00A80490" w:rsidRPr="0030103D" w:rsidRDefault="00A80490"/>
    <w:p w14:paraId="2D692BE8" w14:textId="263DDC44" w:rsidR="00A80490" w:rsidRPr="0030103D" w:rsidRDefault="00A80490" w:rsidP="00A80490">
      <w:pPr>
        <w:rPr>
          <w:lang w:val="nb-NO"/>
        </w:rPr>
      </w:pPr>
      <w:r w:rsidRPr="0030103D">
        <w:rPr>
          <w:noProof/>
          <w:lang w:bidi="de-DE"/>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30103D">
        <w:rPr>
          <w:color w:val="000000"/>
          <w:shd w:val="clear" w:color="auto" w:fill="FFFFFF"/>
          <w:lang w:bidi="de-DE"/>
        </w:rPr>
        <w:br/>
      </w:r>
      <w:r w:rsidR="000457D3" w:rsidRPr="0030103D">
        <w:rPr>
          <w:lang w:bidi="de-DE"/>
        </w:rPr>
        <w:t>Kennen Sie die seltenen Formen der Psoriasis-Erkrankung?</w:t>
      </w:r>
    </w:p>
    <w:p w14:paraId="754D7929" w14:textId="1C32A2D2" w:rsidR="00A80490" w:rsidRPr="0030103D" w:rsidRDefault="00A80490" w:rsidP="00A80490">
      <w:pPr>
        <w:rPr>
          <w:lang w:val="nb-NO"/>
        </w:rPr>
      </w:pPr>
      <w:r w:rsidRPr="0030103D">
        <w:rPr>
          <w:color w:val="000000"/>
          <w:shd w:val="clear" w:color="auto" w:fill="FFFFFF"/>
          <w:lang w:bidi="de-DE"/>
        </w:rPr>
        <w:br/>
      </w:r>
    </w:p>
    <w:p w14:paraId="600AB69C" w14:textId="14948BF1" w:rsidR="00A80490" w:rsidRPr="0030103D" w:rsidRDefault="00A80490" w:rsidP="00A80490">
      <w:pPr>
        <w:rPr>
          <w:lang w:val="en-US"/>
        </w:rPr>
      </w:pPr>
      <w:r w:rsidRPr="0030103D">
        <w:rPr>
          <w:noProof/>
          <w:lang w:bidi="de-DE"/>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30103D">
        <w:rPr>
          <w:color w:val="000000"/>
          <w:shd w:val="clear" w:color="auto" w:fill="FFFFFF"/>
          <w:lang w:bidi="de-DE"/>
        </w:rPr>
        <w:br/>
      </w:r>
    </w:p>
    <w:p w14:paraId="32B1521C" w14:textId="44C6DDAA" w:rsidR="00A80490" w:rsidRPr="0030103D" w:rsidRDefault="00A80490" w:rsidP="00A80490">
      <w:pPr>
        <w:rPr>
          <w:lang w:val="en-US"/>
        </w:rPr>
      </w:pPr>
      <w:r w:rsidRPr="0030103D">
        <w:rPr>
          <w:color w:val="000000"/>
          <w:shd w:val="clear" w:color="auto" w:fill="FFFFFF"/>
          <w:lang w:bidi="de-DE"/>
        </w:rPr>
        <w:br/>
      </w:r>
    </w:p>
    <w:p w14:paraId="1DD282EF" w14:textId="77593ED6" w:rsidR="00A80490" w:rsidRPr="0030103D" w:rsidRDefault="00A80490">
      <w:pPr>
        <w:rPr>
          <w:lang w:val="en-US"/>
        </w:rPr>
      </w:pPr>
    </w:p>
    <w:p w14:paraId="2A8ABC02" w14:textId="3578BB8E" w:rsidR="00A80490" w:rsidRPr="0030103D" w:rsidRDefault="00A80490" w:rsidP="00A80490">
      <w:pPr>
        <w:rPr>
          <w:lang w:val="en-US"/>
        </w:rPr>
      </w:pPr>
      <w:r w:rsidRPr="0030103D">
        <w:rPr>
          <w:color w:val="000000"/>
          <w:shd w:val="clear" w:color="auto" w:fill="FFFFFF"/>
          <w:lang w:bidi="de-DE"/>
        </w:rPr>
        <w:br/>
      </w:r>
    </w:p>
    <w:p w14:paraId="5E904EB6" w14:textId="774D8ADD" w:rsidR="00A80490" w:rsidRPr="0030103D" w:rsidRDefault="00A80490" w:rsidP="00A80490">
      <w:pPr>
        <w:rPr>
          <w:lang w:val="nb-NO"/>
        </w:rPr>
      </w:pPr>
      <w:r w:rsidRPr="0030103D">
        <w:rPr>
          <w:noProof/>
          <w:lang w:bidi="de-DE"/>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30103D">
        <w:rPr>
          <w:color w:val="000000"/>
          <w:shd w:val="clear" w:color="auto" w:fill="FFFFFF"/>
          <w:lang w:bidi="de-DE"/>
        </w:rPr>
        <w:br/>
      </w:r>
      <w:r w:rsidR="000457D3" w:rsidRPr="0030103D">
        <w:rPr>
          <w:lang w:bidi="de-DE"/>
        </w:rPr>
        <w:t>Seltene Krankheiten stellen eine besondere Herausforderung dar</w:t>
      </w:r>
    </w:p>
    <w:p w14:paraId="31341B58" w14:textId="77B9FF01" w:rsidR="006E56CE" w:rsidRPr="0030103D" w:rsidRDefault="006E56CE" w:rsidP="006E56CE">
      <w:pPr>
        <w:rPr>
          <w:lang w:val="nb-NO"/>
        </w:rPr>
      </w:pPr>
      <w:r w:rsidRPr="0030103D">
        <w:rPr>
          <w:color w:val="000000"/>
          <w:shd w:val="clear" w:color="auto" w:fill="FFFFFF"/>
          <w:lang w:bidi="de-DE"/>
        </w:rPr>
        <w:br/>
      </w:r>
    </w:p>
    <w:p w14:paraId="1E7CA660" w14:textId="6C5DA274" w:rsidR="001E5A82" w:rsidRPr="0030103D" w:rsidRDefault="006E56CE" w:rsidP="006E56CE">
      <w:pPr>
        <w:rPr>
          <w:lang w:val="nb-NO"/>
        </w:rPr>
      </w:pPr>
      <w:r w:rsidRPr="0030103D">
        <w:rPr>
          <w:noProof/>
          <w:lang w:bidi="de-DE"/>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30103D">
        <w:rPr>
          <w:color w:val="000000"/>
          <w:shd w:val="clear" w:color="auto" w:fill="FFFFFF"/>
          <w:lang w:bidi="de-DE"/>
        </w:rPr>
        <w:br/>
      </w:r>
      <w:r w:rsidR="000457D3" w:rsidRPr="0030103D">
        <w:rPr>
          <w:lang w:bidi="de-DE"/>
        </w:rPr>
        <w:t>SELTEN IST RELATIV</w:t>
      </w:r>
    </w:p>
    <w:p w14:paraId="0CE1C0C6" w14:textId="77777777" w:rsidR="001E5A82" w:rsidRPr="0030103D" w:rsidRDefault="001E5A82">
      <w:pPr>
        <w:rPr>
          <w:lang w:val="nb-NO"/>
        </w:rPr>
      </w:pPr>
      <w:r w:rsidRPr="0030103D">
        <w:rPr>
          <w:lang w:bidi="de-DE"/>
        </w:rPr>
        <w:br w:type="page"/>
      </w:r>
    </w:p>
    <w:p w14:paraId="2C7233F3" w14:textId="06BDD654" w:rsidR="006E56CE" w:rsidRPr="0030103D" w:rsidRDefault="001E5A82" w:rsidP="006E56CE">
      <w:pPr>
        <w:rPr>
          <w:lang w:val="nb-NO"/>
        </w:rPr>
      </w:pPr>
      <w:r w:rsidRPr="0030103D">
        <w:rPr>
          <w:lang w:bidi="de-DE"/>
        </w:rPr>
        <w:lastRenderedPageBreak/>
        <w:t>Artikel</w:t>
      </w:r>
    </w:p>
    <w:p w14:paraId="3BD4097E" w14:textId="507CEA5C" w:rsidR="001E5A82" w:rsidRPr="0030103D" w:rsidRDefault="001E5A82" w:rsidP="006E56CE">
      <w:pPr>
        <w:rPr>
          <w:lang w:val="nb-NO"/>
        </w:rPr>
      </w:pPr>
    </w:p>
    <w:p w14:paraId="63379F1D" w14:textId="581990BE" w:rsidR="001E5A82" w:rsidRPr="0030103D" w:rsidRDefault="001E5A82" w:rsidP="006E56CE">
      <w:pPr>
        <w:rPr>
          <w:lang w:val="nb-NO"/>
        </w:rPr>
      </w:pPr>
      <w:r w:rsidRPr="0030103D">
        <w:rPr>
          <w:lang w:bidi="de-DE"/>
        </w:rPr>
        <w:t>1</w:t>
      </w:r>
    </w:p>
    <w:p w14:paraId="137DBBB4"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nb-NO" w:eastAsia="en-GB"/>
        </w:rPr>
      </w:pPr>
      <w:r w:rsidRPr="0030103D">
        <w:rPr>
          <w:rFonts w:ascii="proxima-nova" w:eastAsia="proxima-nova" w:hAnsi="proxima-nova" w:cs="proxima-nova"/>
          <w:b/>
          <w:color w:val="000000"/>
          <w:spacing w:val="-6"/>
          <w:lang w:bidi="de-DE"/>
        </w:rPr>
        <w:t>Was sind seltene Krankheiten?</w:t>
      </w:r>
    </w:p>
    <w:p w14:paraId="5996A96D"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nb-NO" w:eastAsia="en-GB"/>
        </w:rPr>
      </w:pPr>
      <w:r w:rsidRPr="0030103D">
        <w:rPr>
          <w:rFonts w:ascii="proxima-nova" w:eastAsia="proxima-nova" w:hAnsi="proxima-nova" w:cs="proxima-nova"/>
          <w:color w:val="000000"/>
          <w:lang w:bidi="de-DE"/>
        </w:rPr>
        <w:t>Krankheiten gelten als selten, wenn sie nur wenige Menschen betreffen. Der Grenzwert für „wenige Menschen“ ist von Land zu Land unterschiedlich. Im Allgemeinen gelten Krankheiten als selten, wenn sie weniger als 1 von 2.000 Personen betreffen.</w:t>
      </w:r>
    </w:p>
    <w:p w14:paraId="03EEADEB" w14:textId="77777777" w:rsidR="001E5A82" w:rsidRPr="0030103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30103D">
        <w:rPr>
          <w:rFonts w:ascii="proxima-nova" w:eastAsia="proxima-nova" w:hAnsi="proxima-nova" w:cs="proxima-nova"/>
          <w:color w:val="000000"/>
          <w:lang w:bidi="de-DE"/>
        </w:rPr>
        <w:t>Doch lassen Sie sich nicht täuschen! Seltene Krankheiten sind gar nicht so selten. Weltweit gibt es zwischen 5.000 und 8.000 seltene Krankheiten. Über 300 Millionen Menschen leben Tag für Tag mit einer seltenen Krankheit. Mit anderen Worten: Etwa 1 von 25 Personen hat eine seltene Krankheit. Selten ist relativ.</w:t>
      </w:r>
    </w:p>
    <w:p w14:paraId="7692B263"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eastAsia="en-GB"/>
        </w:rPr>
      </w:pPr>
      <w:r w:rsidRPr="0030103D">
        <w:rPr>
          <w:rFonts w:ascii="proxima-nova" w:eastAsia="proxima-nova" w:hAnsi="proxima-nova" w:cs="proxima-nova"/>
          <w:b/>
          <w:color w:val="000000"/>
          <w:spacing w:val="-6"/>
          <w:lang w:bidi="de-DE"/>
        </w:rPr>
        <w:t>Definition für seltene Krankheiten der Weltgesundheitsorganisation</w:t>
      </w:r>
    </w:p>
    <w:p w14:paraId="74D26BA2" w14:textId="77777777" w:rsidR="001E5A82" w:rsidRPr="0030103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30103D">
        <w:rPr>
          <w:rFonts w:ascii="proxima-nova" w:eastAsia="proxima-nova" w:hAnsi="proxima-nova" w:cs="proxima-nova"/>
          <w:color w:val="000000"/>
          <w:lang w:bidi="de-DE"/>
        </w:rPr>
        <w:t>In vielen Ländern gibt es eigene, auf der Prävalenz (Häufigkeit) basierende Definitionen für seltene Krankheiten. Die Weltgesundheitsorganisation definiert seltene Krankheiten folgendermaßen: </w:t>
      </w:r>
      <w:r w:rsidRPr="0030103D">
        <w:rPr>
          <w:rFonts w:ascii="proxima-nova" w:eastAsia="proxima-nova" w:hAnsi="proxima-nova" w:cs="proxima-nova"/>
          <w:b/>
          <w:color w:val="000000"/>
          <w:bdr w:val="single" w:sz="2" w:space="0" w:color="auto" w:frame="1"/>
          <w:lang w:bidi="de-DE"/>
        </w:rPr>
        <w:t>Schwere, chronische oder fortschreitende</w:t>
      </w:r>
      <w:r w:rsidRPr="0030103D">
        <w:rPr>
          <w:rFonts w:ascii="proxima-nova" w:eastAsia="proxima-nova" w:hAnsi="proxima-nova" w:cs="proxima-nova"/>
          <w:color w:val="000000"/>
          <w:lang w:bidi="de-DE"/>
        </w:rPr>
        <w:t xml:space="preserve"> Erkrankungen, die </w:t>
      </w:r>
      <w:r w:rsidRPr="0030103D">
        <w:rPr>
          <w:rFonts w:ascii="proxima-nova" w:eastAsia="proxima-nova" w:hAnsi="proxima-nova" w:cs="proxima-nova"/>
          <w:b/>
          <w:color w:val="000000"/>
          <w:bdr w:val="single" w:sz="2" w:space="0" w:color="auto" w:frame="1"/>
          <w:lang w:bidi="de-DE"/>
        </w:rPr>
        <w:t>lebensbedrohlich</w:t>
      </w:r>
      <w:r w:rsidRPr="0030103D">
        <w:rPr>
          <w:rFonts w:ascii="proxima-nova" w:eastAsia="proxima-nova" w:hAnsi="proxima-nova" w:cs="proxima-nova"/>
          <w:color w:val="000000"/>
          <w:lang w:bidi="de-DE"/>
        </w:rPr>
        <w:t xml:space="preserve"> sein können und </w:t>
      </w:r>
      <w:r w:rsidRPr="0030103D">
        <w:rPr>
          <w:rFonts w:ascii="proxima-nova" w:eastAsia="proxima-nova" w:hAnsi="proxima-nova" w:cs="proxima-nova"/>
          <w:b/>
          <w:color w:val="000000"/>
          <w:bdr w:val="single" w:sz="2" w:space="0" w:color="auto" w:frame="1"/>
          <w:lang w:bidi="de-DE"/>
        </w:rPr>
        <w:t>nur wenige Menschen in der Bevölkerung betreffen</w:t>
      </w:r>
      <w:r w:rsidRPr="0030103D">
        <w:rPr>
          <w:rFonts w:ascii="proxima-nova" w:eastAsia="proxima-nova" w:hAnsi="proxima-nova" w:cs="proxima-nova"/>
          <w:color w:val="000000"/>
          <w:lang w:bidi="de-DE"/>
        </w:rPr>
        <w:t>.</w:t>
      </w:r>
    </w:p>
    <w:p w14:paraId="477826CE"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30103D">
        <w:rPr>
          <w:rFonts w:ascii="proxima-nova" w:eastAsia="proxima-nova" w:hAnsi="proxima-nova" w:cs="proxima-nova"/>
          <w:color w:val="000000"/>
          <w:lang w:bidi="de-DE"/>
        </w:rPr>
        <w:t>In der Epidemiologie entspricht die</w:t>
      </w:r>
      <w:r w:rsidRPr="0030103D">
        <w:rPr>
          <w:rFonts w:ascii="proxima-nova" w:eastAsia="proxima-nova" w:hAnsi="proxima-nova" w:cs="proxima-nova"/>
          <w:b/>
          <w:color w:val="000000"/>
          <w:bdr w:val="single" w:sz="2" w:space="0" w:color="auto" w:frame="1"/>
          <w:lang w:bidi="de-DE"/>
        </w:rPr>
        <w:t xml:space="preserve"> Prävalenz</w:t>
      </w:r>
      <w:r w:rsidRPr="0030103D">
        <w:rPr>
          <w:rFonts w:ascii="proxima-nova" w:eastAsia="proxima-nova" w:hAnsi="proxima-nova" w:cs="proxima-nova"/>
          <w:color w:val="000000"/>
          <w:lang w:bidi="de-DE"/>
        </w:rPr>
        <w:t xml:space="preserve"> der Gesamtanzahl der Fälle einer Krankheit in einer bestimmten Population.</w:t>
      </w:r>
    </w:p>
    <w:p w14:paraId="6775778A"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eastAsia="en-GB"/>
        </w:rPr>
      </w:pPr>
      <w:r w:rsidRPr="0030103D">
        <w:rPr>
          <w:rFonts w:ascii="proxima-nova" w:eastAsia="proxima-nova" w:hAnsi="proxima-nova" w:cs="proxima-nova"/>
          <w:b/>
          <w:color w:val="000000"/>
          <w:spacing w:val="-6"/>
          <w:lang w:bidi="de-DE"/>
        </w:rPr>
        <w:t>Seltene Erkrankungsformen aus dem Psoriasis-Spektrum</w:t>
      </w:r>
    </w:p>
    <w:p w14:paraId="2077C6A5"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30103D">
        <w:rPr>
          <w:rFonts w:ascii="proxima-nova" w:eastAsia="proxima-nova" w:hAnsi="proxima-nova" w:cs="proxima-nova"/>
          <w:color w:val="000000"/>
          <w:lang w:bidi="de-DE"/>
        </w:rPr>
        <w:t xml:space="preserve">Mit der häufigsten Form der Psoriasis-Erkrankung, der </w:t>
      </w:r>
      <w:r w:rsidRPr="0030103D">
        <w:rPr>
          <w:rFonts w:ascii="proxima-nova" w:eastAsia="proxima-nova" w:hAnsi="proxima-nova" w:cs="proxima-nova"/>
          <w:b/>
          <w:color w:val="000000"/>
          <w:bdr w:val="single" w:sz="2" w:space="0" w:color="auto" w:frame="1"/>
          <w:lang w:bidi="de-DE"/>
        </w:rPr>
        <w:t>Plaque-Psoriasis</w:t>
      </w:r>
      <w:r w:rsidRPr="0030103D">
        <w:rPr>
          <w:rFonts w:ascii="proxima-nova" w:eastAsia="proxima-nova" w:hAnsi="proxima-nova" w:cs="proxima-nova"/>
          <w:color w:val="000000"/>
          <w:lang w:bidi="de-DE"/>
        </w:rPr>
        <w:t xml:space="preserve"> oder </w:t>
      </w:r>
      <w:r w:rsidRPr="0030103D">
        <w:rPr>
          <w:rFonts w:ascii="proxima-nova" w:eastAsia="proxima-nova" w:hAnsi="proxima-nova" w:cs="proxima-nova"/>
          <w:b/>
          <w:color w:val="000000"/>
          <w:bdr w:val="single" w:sz="2" w:space="0" w:color="auto" w:frame="1"/>
          <w:lang w:bidi="de-DE"/>
        </w:rPr>
        <w:t>Psoriasis vulgaris</w:t>
      </w:r>
      <w:r w:rsidRPr="0030103D">
        <w:rPr>
          <w:rFonts w:ascii="proxima-nova" w:eastAsia="proxima-nova" w:hAnsi="proxima-nova" w:cs="proxima-nova"/>
          <w:color w:val="000000"/>
          <w:lang w:bidi="de-DE"/>
        </w:rPr>
        <w:t>, sind die meisten Menschen vertraut. Diese Art der Psoriasis ist durch juckende, schuppige Stellen auf der Haut gekennzeichnet. Die Psoriasis-Erkrankung ist jedoch sehr vielfältig, und es gibt zahlreiche Formen der Psoriasis, die seltener auftreten und weniger bekannt sind. Kennen Sie die weniger häufigen Formen von Psoriasis?</w:t>
      </w:r>
    </w:p>
    <w:p w14:paraId="2E0C75CB"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30103D">
        <w:rPr>
          <w:rFonts w:ascii="proxima-nova" w:eastAsia="proxima-nova" w:hAnsi="proxima-nova" w:cs="proxima-nova"/>
          <w:color w:val="000000"/>
          <w:lang w:bidi="de-DE"/>
        </w:rPr>
        <w:t xml:space="preserve">Etwa 3 % der Menschen mit Psoriasis entwickeln eine </w:t>
      </w:r>
      <w:r w:rsidRPr="0030103D">
        <w:rPr>
          <w:rFonts w:ascii="proxima-nova" w:eastAsia="proxima-nova" w:hAnsi="proxima-nova" w:cs="proxima-nova"/>
          <w:b/>
          <w:color w:val="000000"/>
          <w:bdr w:val="single" w:sz="2" w:space="0" w:color="auto" w:frame="1"/>
          <w:lang w:bidi="de-DE"/>
        </w:rPr>
        <w:t>pustulöse Psoriasis</w:t>
      </w:r>
      <w:r w:rsidRPr="0030103D">
        <w:rPr>
          <w:rFonts w:ascii="proxima-nova" w:eastAsia="proxima-nova" w:hAnsi="proxima-nova" w:cs="proxima-nova"/>
          <w:color w:val="000000"/>
          <w:lang w:bidi="de-DE"/>
        </w:rPr>
        <w:t xml:space="preserve">. Dazu zählen die </w:t>
      </w:r>
      <w:r w:rsidRPr="0030103D">
        <w:rPr>
          <w:rFonts w:ascii="proxima-nova" w:eastAsia="proxima-nova" w:hAnsi="proxima-nova" w:cs="proxima-nova"/>
          <w:b/>
          <w:color w:val="000000"/>
          <w:bdr w:val="single" w:sz="2" w:space="0" w:color="auto" w:frame="1"/>
          <w:lang w:bidi="de-DE"/>
        </w:rPr>
        <w:t>generalisierte pustulöse Psoriasis (GPP)</w:t>
      </w:r>
      <w:r w:rsidRPr="0030103D">
        <w:rPr>
          <w:rFonts w:ascii="proxima-nova" w:eastAsia="proxima-nova" w:hAnsi="proxima-nova" w:cs="proxima-nova"/>
          <w:color w:val="000000"/>
          <w:lang w:bidi="de-DE"/>
        </w:rPr>
        <w:t xml:space="preserve">, bei der Pusteln am ganzen Körper auftreten, und die </w:t>
      </w:r>
      <w:r w:rsidRPr="0030103D">
        <w:rPr>
          <w:rFonts w:ascii="proxima-nova" w:eastAsia="proxima-nova" w:hAnsi="proxima-nova" w:cs="proxima-nova"/>
          <w:b/>
          <w:color w:val="000000"/>
          <w:bdr w:val="single" w:sz="2" w:space="0" w:color="auto" w:frame="1"/>
          <w:lang w:bidi="de-DE"/>
        </w:rPr>
        <w:t>Psoriasis pustulosa palmoplantaris (PPP)</w:t>
      </w:r>
      <w:r w:rsidRPr="0030103D">
        <w:rPr>
          <w:rFonts w:ascii="proxima-nova" w:eastAsia="proxima-nova" w:hAnsi="proxima-nova" w:cs="proxima-nova"/>
          <w:color w:val="000000"/>
          <w:lang w:bidi="de-DE"/>
        </w:rPr>
        <w:t>, bei der es zu Pusteln an den Handflächen und Fußsohlen kommt. </w:t>
      </w:r>
      <w:r w:rsidRPr="0030103D">
        <w:rPr>
          <w:rFonts w:ascii="proxima-nova" w:eastAsia="proxima-nova" w:hAnsi="proxima-nova" w:cs="proxima-nova"/>
          <w:b/>
          <w:color w:val="000000"/>
          <w:bdr w:val="single" w:sz="2" w:space="0" w:color="auto" w:frame="1"/>
          <w:lang w:bidi="de-DE"/>
        </w:rPr>
        <w:t>Acrodermatitis continua suppurativa (ACH oder auch Morbus Hallopeau genannt)</w:t>
      </w:r>
      <w:r w:rsidRPr="0030103D">
        <w:rPr>
          <w:rFonts w:ascii="proxima-nova" w:eastAsia="proxima-nova" w:hAnsi="proxima-nova" w:cs="proxima-nova"/>
          <w:color w:val="000000"/>
          <w:lang w:bidi="de-DE"/>
        </w:rPr>
        <w:t xml:space="preserve"> ist eine noch seltenere Form der pustulösen Psoriasis, die Finger, Zehen und Nägel betrifft.</w:t>
      </w:r>
    </w:p>
    <w:p w14:paraId="2F0FBC06" w14:textId="77777777" w:rsidR="001E5A82" w:rsidRPr="0030103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30103D">
        <w:rPr>
          <w:rFonts w:ascii="proxima-nova" w:eastAsia="proxima-nova" w:hAnsi="proxima-nova" w:cs="proxima-nova"/>
          <w:color w:val="000000"/>
          <w:lang w:bidi="de-DE"/>
        </w:rPr>
        <w:t>Die</w:t>
      </w:r>
      <w:r w:rsidRPr="0030103D">
        <w:rPr>
          <w:rFonts w:ascii="proxima-nova" w:eastAsia="proxima-nova" w:hAnsi="proxima-nova" w:cs="proxima-nova"/>
          <w:b/>
          <w:color w:val="000000"/>
          <w:bdr w:val="single" w:sz="2" w:space="0" w:color="auto" w:frame="1"/>
          <w:lang w:bidi="de-DE"/>
        </w:rPr>
        <w:t>erythrodermische Psoriasis</w:t>
      </w:r>
      <w:r w:rsidRPr="0030103D">
        <w:rPr>
          <w:rFonts w:ascii="proxima-nova" w:eastAsia="proxima-nova" w:hAnsi="proxima-nova" w:cs="proxima-nova"/>
          <w:color w:val="000000"/>
          <w:lang w:bidi="de-DE"/>
        </w:rPr>
        <w:t xml:space="preserve"> ist eine weitere schwere, lebensbedrohliche und seltene Form der Psoriasis, die durch feuerrote Stellen auf der Haut am ganzen Körper, eine erhöhte Herzfrequenz, starken Juckreiz und Veränderungen der Körpertemperatur gekennzeichnet ist.</w:t>
      </w:r>
    </w:p>
    <w:p w14:paraId="09ACEC67" w14:textId="77777777" w:rsidR="001E5A82" w:rsidRPr="0030103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en-GB"/>
        </w:rPr>
      </w:pPr>
      <w:r w:rsidRPr="0030103D">
        <w:rPr>
          <w:rFonts w:ascii="proxima-nova" w:eastAsia="proxima-nova" w:hAnsi="proxima-nova" w:cs="proxima-nova"/>
          <w:color w:val="000000"/>
          <w:lang w:bidi="de-DE"/>
        </w:rPr>
        <w:lastRenderedPageBreak/>
        <w:t xml:space="preserve">Schließlich gibt es noch die </w:t>
      </w:r>
      <w:r w:rsidRPr="0030103D">
        <w:rPr>
          <w:rFonts w:ascii="proxima-nova" w:eastAsia="proxima-nova" w:hAnsi="proxima-nova" w:cs="proxima-nova"/>
          <w:b/>
          <w:color w:val="000000"/>
          <w:bdr w:val="single" w:sz="2" w:space="0" w:color="auto" w:frame="1"/>
          <w:lang w:bidi="de-DE"/>
        </w:rPr>
        <w:t>Arthritis mutilans</w:t>
      </w:r>
      <w:r w:rsidRPr="0030103D">
        <w:rPr>
          <w:rFonts w:ascii="proxima-nova" w:eastAsia="proxima-nova" w:hAnsi="proxima-nova" w:cs="proxima-nova"/>
          <w:color w:val="000000"/>
          <w:lang w:bidi="de-DE"/>
        </w:rPr>
        <w:t>, eine schwere, deformierende Form der Psoriasis-Arthritis (PsA), die weniger als 5 % der Menschen mit PsA betrifft. Die Arthritis mutilans wird mit pustulöser Psoriasis in Verbindung gebracht.</w:t>
      </w:r>
    </w:p>
    <w:p w14:paraId="27AF6A28" w14:textId="77777777" w:rsidR="001E5A82" w:rsidRPr="0030103D" w:rsidRDefault="001E5A82" w:rsidP="001E5A82">
      <w:pPr>
        <w:rPr>
          <w:lang w:val="en-US"/>
        </w:rPr>
      </w:pPr>
    </w:p>
    <w:p w14:paraId="69E64289" w14:textId="73C00987" w:rsidR="006E56CE" w:rsidRPr="0030103D" w:rsidRDefault="006E56CE" w:rsidP="006E56CE">
      <w:pPr>
        <w:rPr>
          <w:lang w:val="en-US"/>
        </w:rPr>
      </w:pPr>
      <w:r w:rsidRPr="0030103D">
        <w:rPr>
          <w:color w:val="000000"/>
          <w:shd w:val="clear" w:color="auto" w:fill="FFFFFF"/>
          <w:lang w:bidi="de-DE"/>
        </w:rPr>
        <w:br/>
      </w:r>
    </w:p>
    <w:p w14:paraId="35CC9420" w14:textId="6214F53F" w:rsidR="00A80490" w:rsidRPr="0030103D" w:rsidRDefault="00A80490">
      <w:pPr>
        <w:rPr>
          <w:lang w:val="en-US"/>
        </w:rPr>
      </w:pPr>
    </w:p>
    <w:p w14:paraId="59114ECC" w14:textId="18AD33B7" w:rsidR="006E56CE" w:rsidRPr="0030103D" w:rsidRDefault="001E5A82">
      <w:pPr>
        <w:rPr>
          <w:lang w:val="en-US"/>
        </w:rPr>
      </w:pPr>
      <w:r w:rsidRPr="0030103D">
        <w:rPr>
          <w:lang w:bidi="de-DE"/>
        </w:rPr>
        <w:t>2</w:t>
      </w:r>
    </w:p>
    <w:p w14:paraId="6297745B" w14:textId="77777777" w:rsidR="001E5A82" w:rsidRPr="0030103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30103D">
        <w:rPr>
          <w:rFonts w:ascii="proxima-nova" w:eastAsia="proxima-nova" w:hAnsi="proxima-nova" w:cs="proxima-nova"/>
          <w:color w:val="000000"/>
          <w:sz w:val="20"/>
          <w:szCs w:val="20"/>
          <w:lang w:val="de-DE" w:bidi="de-DE"/>
        </w:rPr>
        <w:t>Die Psoriasis-Erkrankung betrifft nicht nur die Haut, denn die Belastung, die mit dieser Erkrankung einhergeht, geht über die körperlichen Beschwerden hinaus.</w:t>
      </w:r>
    </w:p>
    <w:p w14:paraId="6757AB89" w14:textId="29633694" w:rsidR="001E5A82" w:rsidRPr="0030103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de-DE"/>
        </w:rPr>
      </w:pPr>
      <w:r w:rsidRPr="0030103D">
        <w:rPr>
          <w:rFonts w:ascii="proxima-nova" w:eastAsia="proxima-nova" w:hAnsi="proxima-nova" w:cs="proxima-nova"/>
          <w:color w:val="000000"/>
          <w:sz w:val="20"/>
          <w:szCs w:val="20"/>
          <w:lang w:val="de-DE" w:bidi="de-DE"/>
        </w:rPr>
        <w:t xml:space="preserve">In einer </w:t>
      </w:r>
      <w:hyperlink r:id="rId18" w:history="1">
        <w:r w:rsidRPr="0030103D">
          <w:rPr>
            <w:rStyle w:val="Hyperlnk"/>
            <w:rFonts w:ascii="proxima-nova" w:eastAsia="proxima-nova" w:hAnsi="proxima-nova" w:cs="proxima-nova"/>
            <w:sz w:val="20"/>
            <w:szCs w:val="20"/>
            <w:bdr w:val="single" w:sz="2" w:space="0" w:color="auto" w:frame="1"/>
            <w:lang w:val="de-DE" w:bidi="de-DE"/>
          </w:rPr>
          <w:t>kürzlich durchgeführten Studie</w:t>
        </w:r>
      </w:hyperlink>
      <w:r w:rsidRPr="0030103D">
        <w:rPr>
          <w:rFonts w:ascii="proxima-nova" w:eastAsia="proxima-nova" w:hAnsi="proxima-nova" w:cs="proxima-nova"/>
          <w:color w:val="000000"/>
          <w:sz w:val="20"/>
          <w:szCs w:val="20"/>
          <w:lang w:val="de-DE" w:bidi="de-DE"/>
        </w:rPr>
        <w:t xml:space="preserve"> wurden die Auswirkungen der generalisierten pustulösen Psoriasis (GPP) aus der Sicht der Betroffenen untersucht. Die Ergebnisse zeigen eine erhebliche emotionale Belastung und weitreichende Auswirkungen auf die täglichen Aktivitäten. GPP beeinträchtigt eine Person dabei Schuhe zu tragen, Besorgungen zu machen oder Hausarbeit zu erledigen. Die Stigmatisierung beeinflusst Erfahrungen wie das Zusammenkommen mit Freunden oder die Intimität mit dem Partner. Hinzu kommen Schwierigkeiten bei der Diagnosestellung und einer zufriedenstellenden Behandlung. Die Ergebnisse zeigen deutlich, dass ein ungedeckter Bedarf an emotionaler Unterstützung für Menschen mit GPP besteht.</w:t>
      </w:r>
    </w:p>
    <w:p w14:paraId="5E3187C8" w14:textId="2D32F074" w:rsidR="001E5A82" w:rsidRPr="0030103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de-DE"/>
        </w:rPr>
      </w:pPr>
    </w:p>
    <w:p w14:paraId="3BB03306" w14:textId="77777777" w:rsidR="001E5A82" w:rsidRPr="0030103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sv-SE"/>
        </w:rPr>
      </w:pPr>
      <w:r w:rsidRPr="0030103D">
        <w:rPr>
          <w:rFonts w:ascii="proxima-nova" w:eastAsia="proxima-nova" w:hAnsi="proxima-nova" w:cs="proxima-nova"/>
          <w:color w:val="000000"/>
          <w:sz w:val="20"/>
          <w:szCs w:val="20"/>
          <w:lang w:val="de-DE" w:bidi="de-DE"/>
        </w:rPr>
        <w:t>Darüber hinaus ist dieser ungedeckte Bedarf nicht nur bei Menschen mit GPP zu beobachten. Ärzte unterschätzen oft die emotionalen Auswirkungen der Psoriasis-Erkrankung bei ihren Patienten. Für Menschen mit seltenen Psoriasis-Erkrankungen kann es sogar noch schwieriger sein, entsprechende Informationen und Unterstützung zu finden, selbst in Patientengruppen. Die IFPA hat es sich zur Aufgabe gemacht, auf diese emotionalen Bedürfnisse einzugehen und Räume zu schaffen, in denen Menschen mit seltenen Krankheiten zueinanderfinden können. Durch die Zusammenarbeit mit nationalen Verbänden und unseren Partnern im Gesundheitswesen können wir die Belastung für Menschen mit seltenen Psoriasis-Erkrankungen mindern.</w:t>
      </w:r>
    </w:p>
    <w:p w14:paraId="71A234E2" w14:textId="77777777" w:rsidR="001E5A82" w:rsidRPr="0030103D"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nb-NO"/>
        </w:rPr>
      </w:pPr>
      <w:r w:rsidRPr="0030103D">
        <w:rPr>
          <w:rFonts w:ascii="proxima-nova" w:eastAsia="proxima-nova" w:hAnsi="proxima-nova" w:cs="proxima-nova"/>
          <w:color w:val="000000"/>
          <w:spacing w:val="-6"/>
          <w:sz w:val="20"/>
          <w:szCs w:val="20"/>
          <w:lang w:val="de-DE" w:bidi="de-DE"/>
        </w:rPr>
        <w:t>Erkennen Sie sich selbst in diesen Ergebnissen wieder?</w:t>
      </w:r>
    </w:p>
    <w:p w14:paraId="76D3BBC8" w14:textId="77777777" w:rsidR="001E5A82" w:rsidRPr="0030103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30103D">
        <w:rPr>
          <w:rFonts w:ascii="proxima-nova" w:eastAsia="proxima-nova" w:hAnsi="proxima-nova" w:cs="proxima-nova"/>
          <w:color w:val="000000"/>
          <w:sz w:val="20"/>
          <w:szCs w:val="20"/>
          <w:lang w:val="de-DE" w:bidi="de-DE"/>
        </w:rPr>
        <w:t xml:space="preserve">Die IPA-Kampagnenwoche für seltene Krankheiten rückt die Erlebnisse von Menschen mit seltenen Psoriasis-Erkrankungen in den Mittelpunkt. Beteiligen Sie sich an der Kampagne, indem Sie Ihre Geschichte in den sozialen Medien teilen und dem Hashtag </w:t>
      </w:r>
      <w:r w:rsidRPr="0030103D">
        <w:rPr>
          <w:rStyle w:val="Stark"/>
          <w:rFonts w:ascii="proxima-nova" w:eastAsia="proxima-nova" w:hAnsi="proxima-nova" w:cs="proxima-nova"/>
          <w:color w:val="000000"/>
          <w:sz w:val="20"/>
          <w:szCs w:val="20"/>
          <w:bdr w:val="single" w:sz="2" w:space="0" w:color="auto" w:frame="1"/>
          <w:lang w:val="de-DE" w:bidi="de-DE"/>
        </w:rPr>
        <w:t>#DOyouRECOGNIZEyourself</w:t>
      </w:r>
      <w:r w:rsidRPr="0030103D">
        <w:rPr>
          <w:rFonts w:ascii="proxima-nova" w:eastAsia="proxima-nova" w:hAnsi="proxima-nova" w:cs="proxima-nova"/>
          <w:color w:val="000000"/>
          <w:sz w:val="20"/>
          <w:szCs w:val="20"/>
          <w:lang w:val="de-DE" w:bidi="de-DE"/>
        </w:rPr>
        <w:t xml:space="preserve"> folgen.</w:t>
      </w:r>
    </w:p>
    <w:p w14:paraId="33D7E743" w14:textId="77777777" w:rsidR="001E5A82" w:rsidRPr="0030103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nb-NO"/>
        </w:rPr>
      </w:pPr>
      <w:r w:rsidRPr="0030103D">
        <w:rPr>
          <w:rFonts w:ascii="proxima-nova" w:eastAsia="proxima-nova" w:hAnsi="proxima-nova" w:cs="proxima-nova"/>
          <w:color w:val="000000"/>
          <w:sz w:val="20"/>
          <w:szCs w:val="20"/>
          <w:lang w:val="de-DE" w:bidi="de-DE"/>
        </w:rPr>
        <w:t>Suchen Sie Unterstützung? Wir können Ihnen helfen, Interessengruppen, Materialien und Diskussionsforen zu finden. Kontaktieren Sie uns unter </w:t>
      </w:r>
      <w:hyperlink r:id="rId19" w:history="1">
        <w:r w:rsidRPr="0030103D">
          <w:rPr>
            <w:rStyle w:val="Hyperlnk"/>
            <w:rFonts w:ascii="proxima-nova" w:eastAsia="proxima-nova" w:hAnsi="proxima-nova" w:cs="proxima-nova"/>
            <w:sz w:val="20"/>
            <w:szCs w:val="20"/>
            <w:bdr w:val="single" w:sz="2" w:space="0" w:color="auto" w:frame="1"/>
            <w:lang w:val="de-DE" w:bidi="de-DE"/>
          </w:rPr>
          <w:t>info@ifpa-pso.com</w:t>
        </w:r>
      </w:hyperlink>
      <w:r w:rsidRPr="0030103D">
        <w:rPr>
          <w:rFonts w:ascii="proxima-nova" w:eastAsia="proxima-nova" w:hAnsi="proxima-nova" w:cs="proxima-nova"/>
          <w:color w:val="000000"/>
          <w:sz w:val="20"/>
          <w:szCs w:val="20"/>
          <w:lang w:val="de-DE" w:bidi="de-DE"/>
        </w:rPr>
        <w:t>.</w:t>
      </w:r>
    </w:p>
    <w:p w14:paraId="163F6218" w14:textId="77777777" w:rsidR="001E5A82" w:rsidRPr="0030103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nb-NO"/>
        </w:rPr>
      </w:pPr>
    </w:p>
    <w:p w14:paraId="47A5BA96" w14:textId="77777777" w:rsidR="001E5A82" w:rsidRPr="0030103D" w:rsidRDefault="001E5A82">
      <w:pPr>
        <w:rPr>
          <w:lang w:val="nb-NO"/>
        </w:rPr>
      </w:pPr>
    </w:p>
    <w:p w14:paraId="545E496E" w14:textId="4033DE8C" w:rsidR="006E56CE" w:rsidRPr="0030103D" w:rsidRDefault="006E56CE">
      <w:pPr>
        <w:rPr>
          <w:lang w:val="nb-NO"/>
        </w:rPr>
      </w:pPr>
    </w:p>
    <w:p w14:paraId="20ED75AE" w14:textId="21530B8A" w:rsidR="006E56CE" w:rsidRPr="0030103D" w:rsidRDefault="003F77AF">
      <w:pPr>
        <w:rPr>
          <w:lang w:val="nb-NO"/>
        </w:rPr>
      </w:pPr>
      <w:r w:rsidRPr="0030103D">
        <w:rPr>
          <w:lang w:bidi="de-DE"/>
        </w:rPr>
        <w:t xml:space="preserve">Artikel 3 </w:t>
      </w:r>
    </w:p>
    <w:p w14:paraId="4997A624" w14:textId="77777777" w:rsidR="006E56CE" w:rsidRPr="0030103D" w:rsidRDefault="006E56CE" w:rsidP="006E56CE">
      <w:pPr>
        <w:jc w:val="both"/>
        <w:textAlignment w:val="baseline"/>
        <w:rPr>
          <w:rFonts w:ascii="Segoe UI" w:hAnsi="Segoe UI" w:cs="Segoe UI"/>
          <w:sz w:val="18"/>
          <w:szCs w:val="18"/>
          <w:lang w:val="nb-NO"/>
        </w:rPr>
      </w:pPr>
      <w:r w:rsidRPr="0030103D">
        <w:rPr>
          <w:rFonts w:ascii="Montserrat" w:eastAsia="Montserrat" w:hAnsi="Montserrat" w:cs="Segoe UI"/>
          <w:color w:val="293849"/>
          <w:lang w:bidi="de-DE"/>
        </w:rPr>
        <w:t> </w:t>
      </w:r>
    </w:p>
    <w:p w14:paraId="3C95DA35" w14:textId="193832C3"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de-DE"/>
        </w:rPr>
      </w:pPr>
      <w:r w:rsidRPr="0030103D">
        <w:rPr>
          <w:rFonts w:ascii="proxima-nova" w:eastAsia="proxima-nova" w:hAnsi="proxima-nova" w:cs="proxima-nova"/>
          <w:color w:val="000000"/>
          <w:sz w:val="22"/>
          <w:szCs w:val="22"/>
          <w:lang w:val="de-DE" w:bidi="de-DE"/>
        </w:rPr>
        <w:t xml:space="preserve">Die generalisierte pustulöse Psoriasis (GPP) ist eine der aggressivsten Formen der Psoriasis. Sie ist selten und potenziell lebensbedrohlich. Manchmal leiden Menschen mit GPP gleichzeitig auch an anderen Formen der Plaque-Psoriasis oder Psoriasis pustulosa palmoplantaris. </w:t>
      </w:r>
    </w:p>
    <w:p w14:paraId="49CF79D3" w14:textId="77777777" w:rsidR="003F77AF" w:rsidRPr="0030103D"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30103D">
        <w:rPr>
          <w:rFonts w:ascii="proxima-nova" w:eastAsia="proxima-nova" w:hAnsi="proxima-nova" w:cs="proxima-nova"/>
          <w:color w:val="000000"/>
          <w:spacing w:val="-6"/>
          <w:sz w:val="22"/>
          <w:szCs w:val="22"/>
          <w:lang w:val="de-DE" w:bidi="de-DE"/>
        </w:rPr>
        <w:t>Leiden Sie an GPP? Kümmern Sie sich um ein Geschwisterteil, einen Freund oder ein Familienmitglied, das an GPP leidet?</w:t>
      </w:r>
    </w:p>
    <w:p w14:paraId="37815D28"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rPr>
      </w:pPr>
      <w:r w:rsidRPr="0030103D">
        <w:rPr>
          <w:rFonts w:ascii="proxima-nova" w:eastAsia="proxima-nova" w:hAnsi="proxima-nova" w:cs="proxima-nova"/>
          <w:color w:val="000000"/>
          <w:sz w:val="22"/>
          <w:szCs w:val="22"/>
          <w:lang w:val="de-DE" w:bidi="de-DE"/>
        </w:rPr>
        <w:t>Jetzt können Sie das gesamte aktuelle Wissen über GPP an einem Ort erkunden. </w:t>
      </w:r>
      <w:r w:rsidRPr="0030103D">
        <w:rPr>
          <w:rStyle w:val="Betoning"/>
          <w:rFonts w:ascii="proxima-nova" w:eastAsia="proxima-nova" w:hAnsi="proxima-nova" w:cs="proxima-nova"/>
          <w:color w:val="000000"/>
          <w:sz w:val="22"/>
          <w:szCs w:val="22"/>
          <w:bdr w:val="single" w:sz="2" w:space="0" w:color="auto" w:frame="1"/>
          <w:lang w:val="de-DE" w:bidi="de-DE"/>
        </w:rPr>
        <w:t xml:space="preserve">GPP and Me </w:t>
      </w:r>
      <w:r w:rsidRPr="0030103D">
        <w:rPr>
          <w:rFonts w:ascii="proxima-nova" w:eastAsia="proxima-nova" w:hAnsi="proxima-nova" w:cs="proxima-nova"/>
          <w:color w:val="000000"/>
          <w:sz w:val="22"/>
          <w:szCs w:val="22"/>
          <w:lang w:val="de-DE" w:bidi="de-DE"/>
        </w:rPr>
        <w:t xml:space="preserve">richtet sich an Menschen mit GPP sowie an ihre Betreuungspersonen und ihre Familien. Die </w:t>
      </w:r>
      <w:r w:rsidRPr="0030103D">
        <w:rPr>
          <w:rFonts w:ascii="proxima-nova" w:eastAsia="proxima-nova" w:hAnsi="proxima-nova" w:cs="proxima-nova"/>
          <w:color w:val="000000"/>
          <w:sz w:val="22"/>
          <w:szCs w:val="22"/>
          <w:lang w:val="de-DE" w:bidi="de-DE"/>
        </w:rPr>
        <w:lastRenderedPageBreak/>
        <w:t>Website enthält eine Bibliothek mit Informationen, die Ihnen bei der Bewältigung dieser Krankheit helfen. Erfahren Sie, was Menschen über eigene Erfahrungen erzählen. Sehen Sie sich die Materialien an, die von der IFPA, EUROPSO, Boerhinger Ingelheim und anderen erstellt wurden. Klicken Sie hier, um mehr zu erfahren: </w:t>
      </w:r>
      <w:hyperlink r:id="rId20" w:tgtFrame="_blank" w:history="1">
        <w:r w:rsidRPr="0030103D">
          <w:rPr>
            <w:rStyle w:val="Hyperlnk"/>
            <w:rFonts w:ascii="proxima-nova" w:eastAsia="proxima-nova" w:hAnsi="proxima-nova" w:cs="proxima-nova"/>
            <w:sz w:val="22"/>
            <w:szCs w:val="22"/>
            <w:bdr w:val="single" w:sz="2" w:space="0" w:color="auto" w:frame="1"/>
            <w:lang w:val="de-DE" w:bidi="de-DE"/>
          </w:rPr>
          <w:t>GPP and Me</w:t>
        </w:r>
      </w:hyperlink>
    </w:p>
    <w:p w14:paraId="78DFA8A3" w14:textId="77777777" w:rsidR="003F77AF" w:rsidRPr="0030103D"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30103D">
        <w:rPr>
          <w:rFonts w:ascii="proxima-nova" w:eastAsia="proxima-nova" w:hAnsi="proxima-nova" w:cs="proxima-nova"/>
          <w:color w:val="000000"/>
          <w:spacing w:val="-6"/>
          <w:sz w:val="22"/>
          <w:szCs w:val="22"/>
          <w:lang w:val="de-DE" w:bidi="de-DE"/>
        </w:rPr>
        <w:t>Tauschen Sie sich über bewährte Behandlungsmöglichkeiten aus und kommen Sie mit Betroffenen von GPP ins Gespräch</w:t>
      </w:r>
    </w:p>
    <w:p w14:paraId="37555EA4" w14:textId="2518ADF2"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rPr>
      </w:pPr>
      <w:r w:rsidRPr="0030103D">
        <w:rPr>
          <w:rFonts w:ascii="proxima-nova" w:eastAsia="proxima-nova" w:hAnsi="proxima-nova" w:cs="proxima-nova"/>
          <w:color w:val="000000"/>
          <w:sz w:val="22"/>
          <w:szCs w:val="22"/>
          <w:lang w:val="de-DE" w:bidi="de-DE"/>
        </w:rPr>
        <w:t xml:space="preserve">IFPA-Mitglieder können über den </w:t>
      </w:r>
      <w:hyperlink r:id="rId21" w:history="1">
        <w:r w:rsidRPr="0030103D">
          <w:rPr>
            <w:rStyle w:val="Hyperlnk"/>
            <w:rFonts w:ascii="proxima-nova" w:eastAsia="proxima-nova" w:hAnsi="proxima-nova" w:cs="proxima-nova"/>
            <w:sz w:val="22"/>
            <w:szCs w:val="22"/>
            <w:bdr w:val="single" w:sz="2" w:space="0" w:color="auto" w:frame="1"/>
            <w:lang w:val="de-DE" w:bidi="de-DE"/>
          </w:rPr>
          <w:t>Themenbereich GPP</w:t>
        </w:r>
      </w:hyperlink>
      <w:r w:rsidRPr="0030103D">
        <w:rPr>
          <w:rFonts w:ascii="proxima-nova" w:eastAsia="proxima-nova" w:hAnsi="proxima-nova" w:cs="proxima-nova"/>
          <w:color w:val="000000"/>
          <w:sz w:val="22"/>
          <w:szCs w:val="22"/>
          <w:lang w:val="de-DE" w:bidi="de-DE"/>
        </w:rPr>
        <w:t xml:space="preserve"> innerhalb des Mitgliederportals Informationen erhalten und sich engagieren. Melden Sie sich an und teilen Sie uns mit, wie Sie sich für GPP einsetzen. Beteiligen Sie sich mit anderen Mitgliedern an der Kampagne. </w:t>
      </w:r>
      <w:r w:rsidRPr="0030103D">
        <w:rPr>
          <w:rStyle w:val="Betoning"/>
          <w:rFonts w:ascii="proxima-nova" w:eastAsia="proxima-nova" w:hAnsi="proxima-nova" w:cs="proxima-nova"/>
          <w:color w:val="000000"/>
          <w:sz w:val="22"/>
          <w:szCs w:val="22"/>
          <w:bdr w:val="single" w:sz="2" w:space="0" w:color="auto" w:frame="1"/>
          <w:lang w:val="de-DE" w:bidi="de-DE"/>
        </w:rPr>
        <w:t>#DoYouRecognizeYourself</w:t>
      </w:r>
    </w:p>
    <w:p w14:paraId="3ED5F3D5" w14:textId="30F800D4"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rPr>
      </w:pPr>
    </w:p>
    <w:p w14:paraId="25949D77"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30103D">
        <w:rPr>
          <w:rFonts w:ascii="proxima-nova" w:eastAsia="proxima-nova" w:hAnsi="proxima-nova" w:cs="proxima-nova"/>
          <w:color w:val="000000"/>
          <w:sz w:val="22"/>
          <w:szCs w:val="22"/>
          <w:lang w:val="de-DE" w:bidi="de-DE"/>
        </w:rPr>
        <w:t xml:space="preserve">Wenn es um seltene Krankheiten geht, müssen die Betroffenen manchmal über die Grenzen ihres Landes hinausblicken, um andere Menschen mit den gleichen Erfahrungen zu finden. Besuchen Sie den </w:t>
      </w:r>
      <w:hyperlink r:id="rId22" w:history="1">
        <w:r w:rsidRPr="0030103D">
          <w:rPr>
            <w:rStyle w:val="Hyperlnk"/>
            <w:rFonts w:ascii="proxima-nova" w:eastAsia="proxima-nova" w:hAnsi="proxima-nova" w:cs="proxima-nova"/>
            <w:sz w:val="22"/>
            <w:szCs w:val="22"/>
            <w:bdr w:val="single" w:sz="2" w:space="0" w:color="auto" w:frame="1"/>
            <w:lang w:val="de-DE" w:bidi="de-DE"/>
          </w:rPr>
          <w:t>Themenbereich GPP</w:t>
        </w:r>
      </w:hyperlink>
      <w:r w:rsidRPr="0030103D">
        <w:rPr>
          <w:rFonts w:ascii="proxima-nova" w:eastAsia="proxima-nova" w:hAnsi="proxima-nova" w:cs="proxima-nova"/>
          <w:color w:val="000000"/>
          <w:sz w:val="22"/>
          <w:szCs w:val="22"/>
          <w:lang w:val="de-DE" w:bidi="de-DE"/>
        </w:rPr>
        <w:t>, um mit einer weltweiten Gemeinschaft von Menschen mit GPP in Kontakt zu kommen.</w:t>
      </w:r>
    </w:p>
    <w:p w14:paraId="516999DF"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30103D">
        <w:rPr>
          <w:rFonts w:ascii="proxima-nova" w:eastAsia="proxima-nova" w:hAnsi="proxima-nova" w:cs="proxima-nova"/>
          <w:color w:val="000000"/>
          <w:sz w:val="22"/>
          <w:szCs w:val="22"/>
          <w:lang w:val="de-DE" w:bidi="de-DE"/>
        </w:rPr>
        <w:t>Sehen Sie sich das Webinar über generalisierte pustulöse Psoriasis an, in dem Christine Jones ihre Erfahrungen mit GPP aus erster Hand schildert.</w:t>
      </w:r>
    </w:p>
    <w:p w14:paraId="3544A5AD"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1C00126C"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5BE108C8" w14:textId="14D25750" w:rsidR="003F77AF" w:rsidRPr="0030103D" w:rsidRDefault="003F77AF" w:rsidP="003F77AF">
      <w:pPr>
        <w:rPr>
          <w:rFonts w:ascii="proxima-nova" w:hAnsi="proxima-nova"/>
          <w:color w:val="000000"/>
          <w:sz w:val="22"/>
          <w:szCs w:val="22"/>
        </w:rPr>
      </w:pPr>
      <w:r w:rsidRPr="0030103D">
        <w:rPr>
          <w:rFonts w:ascii="proxima-nova" w:eastAsia="proxima-nova" w:hAnsi="proxima-nova" w:cs="proxima-nova"/>
          <w:noProof/>
          <w:color w:val="000000"/>
          <w:sz w:val="22"/>
          <w:szCs w:val="22"/>
          <w:lang w:bidi="de-DE"/>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05C111"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30103D" w:rsidRDefault="003F77AF">
      <w:pPr>
        <w:rPr>
          <w:lang w:val="en-GB"/>
        </w:rPr>
      </w:pPr>
      <w:r w:rsidRPr="0030103D">
        <w:rPr>
          <w:lang w:bidi="de-DE"/>
        </w:rPr>
        <w:t>Artikel 4</w:t>
      </w:r>
    </w:p>
    <w:p w14:paraId="40F11277" w14:textId="7B5E450E" w:rsidR="003F77AF" w:rsidRPr="0030103D" w:rsidRDefault="003F77AF">
      <w:pPr>
        <w:rPr>
          <w:lang w:val="en-GB"/>
        </w:rPr>
      </w:pPr>
    </w:p>
    <w:p w14:paraId="59017A48"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30103D">
        <w:rPr>
          <w:rFonts w:ascii="proxima-nova" w:eastAsia="proxima-nova" w:hAnsi="proxima-nova" w:cs="proxima-nova"/>
          <w:color w:val="000000"/>
          <w:sz w:val="27"/>
          <w:szCs w:val="27"/>
          <w:lang w:val="de-DE" w:bidi="de-DE"/>
        </w:rPr>
        <w:br/>
      </w:r>
      <w:r w:rsidRPr="0030103D">
        <w:rPr>
          <w:rFonts w:ascii="proxima-nova" w:eastAsia="proxima-nova" w:hAnsi="proxima-nova" w:cs="proxima-nova"/>
          <w:color w:val="000000"/>
          <w:sz w:val="20"/>
          <w:szCs w:val="20"/>
          <w:lang w:val="de-DE" w:bidi="de-DE"/>
        </w:rPr>
        <w:t>Am 16.</w:t>
      </w:r>
      <w:r w:rsidRPr="0030103D">
        <w:rPr>
          <w:rFonts w:ascii="proxima-nova" w:eastAsia="proxima-nova" w:hAnsi="proxima-nova" w:cs="proxima-nova"/>
          <w:color w:val="000000"/>
          <w:sz w:val="20"/>
          <w:szCs w:val="20"/>
          <w:bdr w:val="single" w:sz="2" w:space="0" w:color="auto" w:frame="1"/>
          <w:vertAlign w:val="superscript"/>
          <w:lang w:val="de-DE" w:bidi="de-DE"/>
        </w:rPr>
        <w:t xml:space="preserve"> </w:t>
      </w:r>
      <w:r w:rsidRPr="0030103D">
        <w:rPr>
          <w:rFonts w:ascii="proxima-nova" w:eastAsia="proxima-nova" w:hAnsi="proxima-nova" w:cs="proxima-nova"/>
          <w:color w:val="000000"/>
          <w:sz w:val="20"/>
          <w:szCs w:val="20"/>
          <w:lang w:val="de-DE" w:bidi="de-DE"/>
        </w:rPr>
        <w:t>Dezember 2021 verabschiedete die UN-Generalversammlung die allererste Resolution, die</w:t>
      </w:r>
      <w:r w:rsidRPr="0030103D">
        <w:rPr>
          <w:rStyle w:val="Stark"/>
          <w:rFonts w:ascii="proxima-nova" w:eastAsia="proxima-nova" w:hAnsi="proxima-nova" w:cs="proxima-nova"/>
          <w:color w:val="000000"/>
          <w:sz w:val="20"/>
          <w:szCs w:val="20"/>
          <w:bdr w:val="single" w:sz="2" w:space="0" w:color="auto" w:frame="1"/>
          <w:lang w:val="de-DE" w:bidi="de-DE"/>
        </w:rPr>
        <w:t>sich mit den Herausforderungen von Menschen mit seltenen Krankheiten und ihren Familien befasst.</w:t>
      </w:r>
      <w:r w:rsidRPr="0030103D">
        <w:rPr>
          <w:rFonts w:ascii="proxima-nova" w:eastAsia="proxima-nova" w:hAnsi="proxima-nova" w:cs="proxima-nova"/>
          <w:color w:val="000000"/>
          <w:sz w:val="20"/>
          <w:szCs w:val="20"/>
          <w:lang w:val="de-DE" w:bidi="de-DE"/>
        </w:rPr>
        <w:t xml:space="preserve"> Dieser historische Meilenstein wurde durch den unermüdlichen Einsatz der Gemeinschaft von Menschen mit seltenen Krankheiten erreicht. Es ist ein großer Schritt hin zu lebensverändernden Maßnahmen für Menschen, die mit seltenen Krankheiten, darunter auch seltenen Psoriasis-Erkrankungen, leben.</w:t>
      </w:r>
    </w:p>
    <w:p w14:paraId="28BCF001" w14:textId="50C7FBC2" w:rsidR="003F77AF" w:rsidRPr="0030103D" w:rsidRDefault="003F77AF" w:rsidP="003F77AF">
      <w:pPr>
        <w:rPr>
          <w:rFonts w:ascii="proxima-nova" w:hAnsi="proxima-nova"/>
          <w:color w:val="000000"/>
          <w:sz w:val="20"/>
          <w:szCs w:val="20"/>
          <w:lang w:val="en-US"/>
        </w:rPr>
      </w:pPr>
    </w:p>
    <w:p w14:paraId="735013A7"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30103D">
        <w:rPr>
          <w:rFonts w:ascii="proxima-nova" w:eastAsia="proxima-nova" w:hAnsi="proxima-nova" w:cs="proxima-nova"/>
          <w:color w:val="000000"/>
          <w:sz w:val="20"/>
          <w:szCs w:val="20"/>
          <w:lang w:val="de-DE" w:bidi="de-DE"/>
        </w:rPr>
        <w:t>Die Resolution</w:t>
      </w:r>
    </w:p>
    <w:p w14:paraId="620EDDD5" w14:textId="77777777" w:rsidR="003F77AF" w:rsidRPr="0030103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Anerkennung der Notwendigkeit, die Menschenrechte aller Menschen, auch derer mit seltenen Krankheiten, weltweit zu fördern</w:t>
      </w:r>
    </w:p>
    <w:p w14:paraId="6F61316F" w14:textId="77777777" w:rsidR="003F77AF" w:rsidRPr="0030103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Bekräftigung des Rechts eines jeden Menschen auf ein Höchstmaß an körperlicher und geistiger Gesundheit</w:t>
      </w:r>
    </w:p>
    <w:p w14:paraId="7EB24F3B" w14:textId="77777777" w:rsidR="003F77AF" w:rsidRPr="0030103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Anerkennung der Notwendigkeit, dass alle Menschen mit einer seltenen Krankheit gleichberechtigt sein müssen, auch die, die aufgrund der körperlichen Auswirkungen der Erkrankung nicht an täglichen Aktivitäten teilnehmen können</w:t>
      </w:r>
    </w:p>
    <w:p w14:paraId="19967775" w14:textId="77777777" w:rsidR="003F77AF" w:rsidRPr="0030103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Bekräftigung, dass alle Menschen mit einer seltenen Krankheit und ihre Familien Zugang zu sozialem Schutz und gleichberechtigter Beschäftigung haben sollten, die es ihnen ermöglicht, einen Beitrag zur Gesellschaft zu leisten</w:t>
      </w:r>
    </w:p>
    <w:p w14:paraId="3C718212"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30103D">
        <w:rPr>
          <w:rFonts w:ascii="proxima-nova" w:eastAsia="proxima-nova" w:hAnsi="proxima-nova" w:cs="proxima-nova"/>
          <w:color w:val="000000"/>
          <w:sz w:val="20"/>
          <w:szCs w:val="20"/>
          <w:lang w:val="de-DE" w:bidi="de-DE"/>
        </w:rPr>
        <w:lastRenderedPageBreak/>
        <w:t>Die Resolution über seltene Krankheiten ist zwar ein wichtiger Schritt nach vorn, es gibt jedoch immer noch einen ungedeckten Bedarf und Herausforderungen, die es zu bewältigen gilt. Die IFPA ruft weiterhin dazu auf:</w:t>
      </w:r>
    </w:p>
    <w:p w14:paraId="6997B9B7" w14:textId="77777777" w:rsidR="003F77AF" w:rsidRPr="0030103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Stigmatisierung, Diskriminierung und soziale Ausgrenzung zu beenden</w:t>
      </w:r>
    </w:p>
    <w:p w14:paraId="7CBC7EC3" w14:textId="77777777" w:rsidR="003F77AF" w:rsidRPr="0030103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Daten zu Einkommen, Geschlecht, Alter, ethnischer Zugehörigkeit und nationalem Kontext von Personen zu sammeln, die mit einer seltenen Krankheit leben</w:t>
      </w:r>
    </w:p>
    <w:p w14:paraId="66580483" w14:textId="77777777" w:rsidR="003F77AF" w:rsidRPr="0030103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30103D">
        <w:rPr>
          <w:rFonts w:ascii="proxima-nova" w:eastAsia="proxima-nova" w:hAnsi="proxima-nova" w:cs="proxima-nova"/>
          <w:color w:val="000000"/>
          <w:sz w:val="20"/>
          <w:szCs w:val="20"/>
          <w:lang w:bidi="de-DE"/>
        </w:rPr>
        <w:t>Gemeinsame Ressourcen zu vorhandenen Informationen und Herausforderungen für Menschen mit seltenen Krankheiten in Interessengruppen zu schaffen</w:t>
      </w:r>
    </w:p>
    <w:p w14:paraId="59B1F13A" w14:textId="77777777" w:rsidR="003F77AF" w:rsidRPr="0030103D"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30103D">
        <w:rPr>
          <w:rFonts w:ascii="proxima-nova" w:eastAsia="proxima-nova" w:hAnsi="proxima-nova" w:cs="proxima-nova"/>
          <w:color w:val="000000"/>
          <w:spacing w:val="-6"/>
          <w:sz w:val="20"/>
          <w:szCs w:val="20"/>
          <w:lang w:val="de-DE" w:bidi="de-DE"/>
        </w:rPr>
        <w:t>Laden Sie die folgenden Ressourcen herunter, um Menschen mit seltenen Krankheiten und ihre Familien zu unterstützen</w:t>
      </w:r>
    </w:p>
    <w:p w14:paraId="1A801D88"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30103D">
        <w:rPr>
          <w:rFonts w:ascii="proxima-nova" w:eastAsia="proxima-nova" w:hAnsi="proxima-nova" w:cs="proxima-nova"/>
          <w:color w:val="000000"/>
          <w:sz w:val="20"/>
          <w:szCs w:val="20"/>
          <w:lang w:val="de-DE" w:bidi="de-DE"/>
        </w:rPr>
        <w:t>Die IFPA macht sich weiterhin stark für Menschen mit jeglichen Formen der Psoriasis-Erkrankung – dazu gehört auch, dass sie sich für den Zugang zu Diagnose, Behandlung, Gesundheits- und Sozialfürsorge sowie für soziale Chancen für Menschen einsetzt, die von einer seltenen Form der Psoriasis-Erkrankung betroffen sind.</w:t>
      </w:r>
    </w:p>
    <w:p w14:paraId="3FF9AD9E" w14:textId="77777777" w:rsidR="003F77AF" w:rsidRPr="0030103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30103D">
        <w:rPr>
          <w:rFonts w:ascii="proxima-nova" w:eastAsia="proxima-nova" w:hAnsi="proxima-nova" w:cs="proxima-nova"/>
          <w:color w:val="000000"/>
          <w:sz w:val="20"/>
          <w:szCs w:val="20"/>
          <w:lang w:val="de-DE" w:bidi="de-DE"/>
        </w:rPr>
        <w:t>Hier erfahren Sie, wie Sie etwas für Menschen mit seltenen Formen der Psoriasis-Erkrankung tun können.</w:t>
      </w:r>
    </w:p>
    <w:p w14:paraId="68865D9D" w14:textId="77777777" w:rsidR="003F77AF" w:rsidRPr="0030103D"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30103D">
        <w:rPr>
          <w:rFonts w:ascii="proxima-nova" w:eastAsia="proxima-nova" w:hAnsi="proxima-nova" w:cs="proxima-nova"/>
          <w:color w:val="000000"/>
          <w:sz w:val="27"/>
          <w:szCs w:val="27"/>
          <w:lang w:bidi="de-DE"/>
        </w:rPr>
        <w:fldChar w:fldCharType="begin"/>
      </w:r>
      <w:r w:rsidRPr="0030103D">
        <w:rPr>
          <w:rFonts w:ascii="proxima-nova" w:eastAsia="proxima-nova" w:hAnsi="proxima-nova" w:cs="proxima-nova"/>
          <w:color w:val="000000"/>
          <w:sz w:val="27"/>
          <w:szCs w:val="27"/>
          <w:lang w:bidi="de-DE"/>
        </w:rPr>
        <w:instrText xml:space="preserve"> HYPERLINK "https://cms.ifpa-pso.com/uploads/N2133149.pdf" \t "_blank" </w:instrText>
      </w:r>
      <w:r w:rsidRPr="0030103D">
        <w:rPr>
          <w:rFonts w:ascii="proxima-nova" w:eastAsia="proxima-nova" w:hAnsi="proxima-nova" w:cs="proxima-nova"/>
          <w:color w:val="000000"/>
          <w:sz w:val="27"/>
          <w:szCs w:val="27"/>
          <w:lang w:bidi="de-DE"/>
        </w:rPr>
        <w:fldChar w:fldCharType="separate"/>
      </w:r>
    </w:p>
    <w:p w14:paraId="0745AB99" w14:textId="77777777" w:rsidR="003F77AF" w:rsidRPr="0030103D"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30103D">
        <w:rPr>
          <w:rFonts w:ascii="proxima-nova" w:eastAsia="proxima-nova" w:hAnsi="proxima-nova" w:cs="proxima-nova"/>
          <w:color w:val="000000"/>
          <w:sz w:val="27"/>
          <w:szCs w:val="27"/>
          <w:lang w:bidi="de-DE"/>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218441389">
    <w:abstractNumId w:val="2"/>
  </w:num>
  <w:num w:numId="2" w16cid:durableId="920333497">
    <w:abstractNumId w:val="3"/>
  </w:num>
  <w:num w:numId="3" w16cid:durableId="806901573">
    <w:abstractNumId w:val="6"/>
  </w:num>
  <w:num w:numId="4" w16cid:durableId="909000598">
    <w:abstractNumId w:val="5"/>
  </w:num>
  <w:num w:numId="5" w16cid:durableId="411044231">
    <w:abstractNumId w:val="0"/>
  </w:num>
  <w:num w:numId="6" w16cid:durableId="965819367">
    <w:abstractNumId w:val="1"/>
  </w:num>
  <w:num w:numId="7" w16cid:durableId="17236282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294074"/>
    <w:rsid w:val="0030103D"/>
    <w:rsid w:val="003F77AF"/>
    <w:rsid w:val="0041592D"/>
    <w:rsid w:val="0053107E"/>
    <w:rsid w:val="006E56CE"/>
    <w:rsid w:val="00874380"/>
    <w:rsid w:val="009A66F9"/>
    <w:rsid w:val="00A80490"/>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2849</Words>
  <Characters>15105</Characters>
  <Application>Microsoft Office Word</Application>
  <DocSecurity>0</DocSecurity>
  <Lines>125</Lines>
  <Paragraphs>35</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17919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2022-05-25T12:45:00Z</dcterms:modified>
</cp:coreProperties>
</file>